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38AD" w14:textId="5DE845CC" w:rsidR="00092A8D" w:rsidRPr="00577E9A" w:rsidRDefault="00092A8D" w:rsidP="00903448">
      <w:pPr>
        <w:spacing w:line="240" w:lineRule="auto"/>
        <w:rPr>
          <w:rStyle w:val="berschrift1Zchn"/>
          <w:rFonts w:asciiTheme="minorHAnsi" w:hAnsiTheme="minorHAnsi" w:cstheme="minorHAnsi"/>
          <w:b/>
          <w:bCs/>
          <w:sz w:val="26"/>
          <w:szCs w:val="26"/>
        </w:rPr>
      </w:pPr>
      <w:r w:rsidRPr="00577E9A">
        <w:rPr>
          <w:rFonts w:eastAsiaTheme="majorEastAsia" w:cstheme="minorHAnsi"/>
          <w:b/>
          <w:bCs/>
          <w:noProof/>
          <w:color w:val="2F5496" w:themeColor="accent1" w:themeShade="BF"/>
          <w:sz w:val="26"/>
          <w:szCs w:val="26"/>
        </w:rPr>
        <w:drawing>
          <wp:anchor distT="0" distB="0" distL="114300" distR="114300" simplePos="0" relativeHeight="251659264" behindDoc="1" locked="0" layoutInCell="1" allowOverlap="1" wp14:anchorId="6E29E817" wp14:editId="642F2885">
            <wp:simplePos x="0" y="0"/>
            <wp:positionH relativeFrom="margin">
              <wp:posOffset>201930</wp:posOffset>
            </wp:positionH>
            <wp:positionV relativeFrom="paragraph">
              <wp:posOffset>1270</wp:posOffset>
            </wp:positionV>
            <wp:extent cx="526415" cy="899795"/>
            <wp:effectExtent l="0" t="0" r="6985" b="0"/>
            <wp:wrapThrough wrapText="bothSides">
              <wp:wrapPolygon edited="0">
                <wp:start x="0" y="0"/>
                <wp:lineTo x="0" y="21036"/>
                <wp:lineTo x="21105" y="21036"/>
                <wp:lineTo x="21105"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a:extLst>
                        <a:ext uri="{28A0092B-C50C-407E-A947-70E740481C1C}">
                          <a14:useLocalDpi xmlns:a14="http://schemas.microsoft.com/office/drawing/2010/main" val="0"/>
                        </a:ext>
                      </a:extLst>
                    </a:blip>
                    <a:stretch>
                      <a:fillRect/>
                    </a:stretch>
                  </pic:blipFill>
                  <pic:spPr>
                    <a:xfrm>
                      <a:off x="0" y="0"/>
                      <a:ext cx="526415" cy="899795"/>
                    </a:xfrm>
                    <a:prstGeom prst="rect">
                      <a:avLst/>
                    </a:prstGeom>
                  </pic:spPr>
                </pic:pic>
              </a:graphicData>
            </a:graphic>
            <wp14:sizeRelH relativeFrom="margin">
              <wp14:pctWidth>0</wp14:pctWidth>
            </wp14:sizeRelH>
          </wp:anchor>
        </w:drawing>
      </w:r>
      <w:r w:rsidR="00577E9A" w:rsidRPr="00577E9A">
        <w:rPr>
          <w:rStyle w:val="berschrift1Zchn"/>
          <w:rFonts w:asciiTheme="minorHAnsi" w:hAnsiTheme="minorHAnsi" w:cstheme="minorHAnsi"/>
          <w:b/>
          <w:bCs/>
          <w:sz w:val="26"/>
          <w:szCs w:val="26"/>
        </w:rPr>
        <w:t xml:space="preserve">Infoblatt: </w:t>
      </w:r>
    </w:p>
    <w:p w14:paraId="32CA9A3F" w14:textId="08A9B399" w:rsidR="00577E9A" w:rsidRPr="00577E9A" w:rsidRDefault="000261AD" w:rsidP="00903448">
      <w:pPr>
        <w:spacing w:line="240" w:lineRule="auto"/>
        <w:rPr>
          <w:rStyle w:val="berschrift1Zchn"/>
          <w:rFonts w:asciiTheme="minorHAnsi" w:hAnsiTheme="minorHAnsi" w:cstheme="minorHAnsi"/>
          <w:b/>
          <w:bCs/>
          <w:sz w:val="44"/>
          <w:szCs w:val="44"/>
        </w:rPr>
      </w:pPr>
      <w:r w:rsidRPr="000261AD">
        <w:rPr>
          <w:rStyle w:val="berschrift1Zchn"/>
          <w:rFonts w:asciiTheme="minorHAnsi" w:hAnsiTheme="minorHAnsi" w:cstheme="minorHAnsi"/>
          <w:b/>
          <w:bCs/>
          <w:sz w:val="44"/>
          <w:szCs w:val="44"/>
        </w:rPr>
        <w:t>Der Treibhauseffekt</w:t>
      </w:r>
    </w:p>
    <w:p w14:paraId="0B218052" w14:textId="52ECA7AC" w:rsidR="00E167B4" w:rsidRDefault="00E167B4" w:rsidP="00E167B4">
      <w:pPr>
        <w:pStyle w:val="Default"/>
      </w:pPr>
      <w:bookmarkStart w:id="0" w:name="_Hlk62131430"/>
    </w:p>
    <w:p w14:paraId="5BE949F9" w14:textId="77777777" w:rsidR="00436E74" w:rsidRPr="00E167B4" w:rsidRDefault="00436E74" w:rsidP="00E167B4">
      <w:pPr>
        <w:pStyle w:val="Default"/>
        <w:rPr>
          <w:rFonts w:asciiTheme="minorHAnsi" w:hAnsiTheme="minorHAnsi" w:cstheme="minorHAnsi"/>
          <w:sz w:val="22"/>
          <w:szCs w:val="22"/>
        </w:rPr>
      </w:pPr>
    </w:p>
    <w:p w14:paraId="77493401" w14:textId="77777777" w:rsidR="00F11A65" w:rsidRPr="00F11A65" w:rsidRDefault="00F11A65" w:rsidP="00F11A65">
      <w:pPr>
        <w:autoSpaceDE w:val="0"/>
        <w:autoSpaceDN w:val="0"/>
        <w:adjustRightInd w:val="0"/>
        <w:spacing w:after="0" w:line="240" w:lineRule="auto"/>
        <w:rPr>
          <w:rFonts w:ascii="Calibri" w:hAnsi="Calibri" w:cs="Calibri"/>
          <w:color w:val="000000"/>
        </w:rPr>
      </w:pPr>
    </w:p>
    <w:p w14:paraId="4E5D1428" w14:textId="479A3715" w:rsidR="00F11A65" w:rsidRPr="00F11A65" w:rsidRDefault="00F11A65" w:rsidP="00F11A65">
      <w:pPr>
        <w:autoSpaceDE w:val="0"/>
        <w:autoSpaceDN w:val="0"/>
        <w:adjustRightInd w:val="0"/>
        <w:spacing w:after="0" w:line="181" w:lineRule="atLeast"/>
        <w:rPr>
          <w:rFonts w:ascii="Calibri" w:hAnsi="Calibri" w:cs="Calibri"/>
          <w:color w:val="221E1F"/>
        </w:rPr>
      </w:pPr>
      <w:r w:rsidRPr="00F11A65">
        <w:rPr>
          <w:rFonts w:ascii="Calibri" w:hAnsi="Calibri" w:cs="Calibri"/>
          <w:color w:val="221E1F"/>
        </w:rPr>
        <w:t xml:space="preserve">Das Klima auf der Erde verändert sich schon immer. Kaltzeiten und Warmzeiten wechselten sich über Millionen Jahre hinweg ab. Klimaschwankungen vollzogen sich in der Vergangenheit sehr langsam über eine Zeitspanne von 100.000 Jahre hinweg. </w:t>
      </w:r>
    </w:p>
    <w:p w14:paraId="63DB1DDE" w14:textId="77777777" w:rsidR="00F11A65" w:rsidRPr="00F11A65" w:rsidRDefault="00F11A65" w:rsidP="00F11A65">
      <w:pPr>
        <w:autoSpaceDE w:val="0"/>
        <w:autoSpaceDN w:val="0"/>
        <w:adjustRightInd w:val="0"/>
        <w:spacing w:after="0" w:line="181" w:lineRule="atLeast"/>
        <w:rPr>
          <w:rFonts w:ascii="Calibri" w:hAnsi="Calibri" w:cs="Calibri"/>
          <w:color w:val="221E1F"/>
        </w:rPr>
      </w:pPr>
      <w:r w:rsidRPr="00F11A65">
        <w:rPr>
          <w:rFonts w:ascii="Calibri" w:hAnsi="Calibri" w:cs="Calibri"/>
          <w:color w:val="221E1F"/>
        </w:rPr>
        <w:t>Spricht man zurzeit vom Klimawandel und von der globalen Erwärmung ist nicht der natürliche Klimawandel gemeint, sondern der Anstieg der Durch</w:t>
      </w:r>
      <w:r w:rsidRPr="00F11A65">
        <w:rPr>
          <w:rFonts w:ascii="Calibri" w:hAnsi="Calibri" w:cs="Calibri"/>
          <w:color w:val="221E1F"/>
        </w:rPr>
        <w:softHyphen/>
        <w:t>schnittstemperatur der erdnahen Atmosphäre seit Beginn der Industrialisierung. Ursache dieser Erderwärmung ist der vom Menschen gemachte Treib</w:t>
      </w:r>
      <w:r w:rsidRPr="00F11A65">
        <w:rPr>
          <w:rFonts w:ascii="Calibri" w:hAnsi="Calibri" w:cs="Calibri"/>
          <w:color w:val="221E1F"/>
        </w:rPr>
        <w:softHyphen/>
        <w:t xml:space="preserve">hauseffekt. </w:t>
      </w:r>
    </w:p>
    <w:p w14:paraId="331CCE02" w14:textId="769184A2" w:rsidR="00E167B4" w:rsidRDefault="00F11A65" w:rsidP="00F11A65">
      <w:pPr>
        <w:rPr>
          <w:rFonts w:cstheme="minorHAnsi"/>
          <w:color w:val="211D1E"/>
        </w:rPr>
      </w:pPr>
      <w:r w:rsidRPr="00F11A65">
        <w:rPr>
          <w:rFonts w:ascii="Calibri" w:hAnsi="Calibri" w:cs="Calibri"/>
          <w:color w:val="221E1F"/>
        </w:rPr>
        <w:t>Wissenschaftlerinnen und Wissenschaftler haben von 1901 bis 2012 einen Anstieg der globalen Durch</w:t>
      </w:r>
      <w:r w:rsidRPr="00F11A65">
        <w:rPr>
          <w:rFonts w:ascii="Calibri" w:hAnsi="Calibri" w:cs="Calibri"/>
          <w:color w:val="221E1F"/>
        </w:rPr>
        <w:softHyphen/>
        <w:t>schnittstemperatur von 0,8 °C festgestellt. Seit der Beginn der Wetterauszeichnung im Jahr 1861 bildeten die Jahre von 2001 bis 2010 die wärmste Dekade. In Deutschland ist die durchschnittliche Lufttemperatur von 1881 bis 2018 sogar um 1,5 °C gestiegen, so steht es im 2. Klima</w:t>
      </w:r>
      <w:r w:rsidRPr="00F11A65">
        <w:rPr>
          <w:rFonts w:ascii="Calibri" w:hAnsi="Calibri" w:cs="Calibri"/>
          <w:color w:val="000000"/>
        </w:rPr>
        <w:t>-</w:t>
      </w:r>
      <w:r w:rsidRPr="00F11A65">
        <w:rPr>
          <w:rFonts w:ascii="Calibri" w:hAnsi="Calibri" w:cs="Calibri"/>
          <w:color w:val="221E1F"/>
        </w:rPr>
        <w:t>Monitoringbericht der Bundesregierung.</w:t>
      </w:r>
      <w:r w:rsidRPr="00F11A65">
        <w:rPr>
          <w:rFonts w:ascii="Open Sans" w:hAnsi="Open Sans" w:cs="Open Sans"/>
          <w:color w:val="221E1F"/>
          <w:sz w:val="18"/>
          <w:szCs w:val="18"/>
        </w:rPr>
        <w:t xml:space="preserve"> </w:t>
      </w:r>
    </w:p>
    <w:p w14:paraId="1D72B4B1" w14:textId="548AAC29" w:rsidR="00436E74" w:rsidRPr="00436E74" w:rsidRDefault="00436E74" w:rsidP="00436E74">
      <w:pPr>
        <w:rPr>
          <w:rFonts w:eastAsiaTheme="majorEastAsia" w:cstheme="minorHAnsi"/>
          <w:b/>
          <w:bCs/>
          <w:color w:val="4472C4" w:themeColor="accent1"/>
          <w:sz w:val="26"/>
          <w:szCs w:val="26"/>
        </w:rPr>
      </w:pPr>
      <w:r w:rsidRPr="00436E74">
        <w:rPr>
          <w:rFonts w:eastAsiaTheme="majorEastAsia" w:cstheme="minorHAnsi"/>
          <w:b/>
          <w:bCs/>
          <w:color w:val="4472C4" w:themeColor="accent1"/>
          <w:sz w:val="26"/>
          <w:szCs w:val="26"/>
        </w:rPr>
        <w:t>Der natürliche Treibhauseffekt</w:t>
      </w:r>
    </w:p>
    <w:p w14:paraId="0A329801" w14:textId="3FBE35A7" w:rsidR="00436E74" w:rsidRPr="00436E74" w:rsidRDefault="00436E74" w:rsidP="00436E74">
      <w:pPr>
        <w:autoSpaceDE w:val="0"/>
        <w:autoSpaceDN w:val="0"/>
        <w:adjustRightInd w:val="0"/>
        <w:spacing w:after="0" w:line="181" w:lineRule="atLeast"/>
        <w:rPr>
          <w:rFonts w:ascii="Calibri" w:hAnsi="Calibri" w:cs="Calibri"/>
          <w:color w:val="221E1F"/>
        </w:rPr>
      </w:pPr>
      <w:r w:rsidRPr="00436E74">
        <w:rPr>
          <w:rFonts w:ascii="Calibri" w:hAnsi="Calibri" w:cs="Calibri"/>
          <w:color w:val="221E1F"/>
        </w:rPr>
        <w:t>In seiner natürlichen Ausprägung hat der Treibhaus</w:t>
      </w:r>
      <w:r w:rsidRPr="00436E74">
        <w:rPr>
          <w:rFonts w:ascii="Calibri" w:hAnsi="Calibri" w:cs="Calibri"/>
          <w:color w:val="221E1F"/>
        </w:rPr>
        <w:softHyphen/>
        <w:t xml:space="preserve">effekt eine durchaus positive Funktion: Er macht das Leben auf unserem Planeten überhaupt erst möglich. Er sorgt dafür, dass es auf der Erde im Durchschnitt 15°C warm ist, ohne ihn wäre es ca. minus 18°C kalt. </w:t>
      </w:r>
    </w:p>
    <w:p w14:paraId="6FC3B096" w14:textId="0472542A" w:rsidR="00436E74" w:rsidRDefault="00436E74" w:rsidP="00436E74">
      <w:pPr>
        <w:rPr>
          <w:rFonts w:ascii="Calibri" w:hAnsi="Calibri" w:cs="Calibri"/>
          <w:color w:val="221E1F"/>
        </w:rPr>
      </w:pPr>
      <w:r w:rsidRPr="00436E74">
        <w:rPr>
          <w:rFonts w:ascii="Calibri" w:hAnsi="Calibri" w:cs="Calibri"/>
          <w:color w:val="221E1F"/>
        </w:rPr>
        <w:t>Ursache für den natürlichen Treibhauseffekt sind ver</w:t>
      </w:r>
      <w:r w:rsidRPr="00436E74">
        <w:rPr>
          <w:rFonts w:ascii="Calibri" w:hAnsi="Calibri" w:cs="Calibri"/>
          <w:color w:val="221E1F"/>
        </w:rPr>
        <w:softHyphen/>
        <w:t>schiedene Gase in der Atmosphäre, die unsere Erde wie eine durchsichtige Hülle umschließen. Diese Hülle verhindert, dass die eingestrahlte Sonnenenergie von der Erde wieder vollständig ins Weltall zurückgestrahlt wird: Kurzwellige Sonnenstrahlen treffen auf die Erde, werden in langwellige Strahlen (Infrarotstrahlen, also Wärmestrahlen) umgewandelt und von der Treibhaus</w:t>
      </w:r>
      <w:r w:rsidRPr="00436E74">
        <w:rPr>
          <w:rFonts w:ascii="Calibri" w:hAnsi="Calibri" w:cs="Calibri"/>
          <w:color w:val="221E1F"/>
        </w:rPr>
        <w:softHyphen/>
        <w:t>hülle wieder reflektiert.</w:t>
      </w:r>
    </w:p>
    <w:p w14:paraId="60C183F7" w14:textId="7CBB28C1" w:rsidR="00436E74" w:rsidRPr="00436E74" w:rsidRDefault="00436E74" w:rsidP="00436E74">
      <w:pPr>
        <w:rPr>
          <w:rFonts w:ascii="Calibri" w:hAnsi="Calibri" w:cs="Calibri"/>
          <w:color w:val="221E1F"/>
        </w:rPr>
      </w:pPr>
      <w:r>
        <w:rPr>
          <w:noProof/>
        </w:rPr>
        <w:drawing>
          <wp:inline distT="0" distB="0" distL="0" distR="0" wp14:anchorId="089185CD" wp14:editId="1CB37E46">
            <wp:extent cx="4797516" cy="2963545"/>
            <wp:effectExtent l="0" t="0" r="317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1740" cy="2966154"/>
                    </a:xfrm>
                    <a:prstGeom prst="rect">
                      <a:avLst/>
                    </a:prstGeom>
                    <a:noFill/>
                    <a:ln>
                      <a:noFill/>
                    </a:ln>
                  </pic:spPr>
                </pic:pic>
              </a:graphicData>
            </a:graphic>
          </wp:inline>
        </w:drawing>
      </w:r>
    </w:p>
    <w:p w14:paraId="5C6EC420" w14:textId="7AF08E91" w:rsidR="00436E74" w:rsidRPr="00436E74" w:rsidRDefault="00436E74" w:rsidP="00436E74">
      <w:pPr>
        <w:rPr>
          <w:rFonts w:cstheme="minorHAnsi"/>
          <w:color w:val="221E1F"/>
        </w:rPr>
      </w:pPr>
      <w:r w:rsidRPr="00436E74">
        <w:rPr>
          <w:rFonts w:cstheme="minorHAnsi"/>
        </w:rPr>
        <w:t xml:space="preserve"> </w:t>
      </w:r>
      <w:r w:rsidRPr="00436E74">
        <w:rPr>
          <w:rFonts w:cstheme="minorHAnsi"/>
          <w:i/>
          <w:iCs/>
          <w:color w:val="221E1F"/>
        </w:rPr>
        <w:t>Abb. 1: Der natürliche Treibhauseffekt</w:t>
      </w:r>
    </w:p>
    <w:p w14:paraId="27FBB603" w14:textId="7E825845" w:rsidR="00436E74" w:rsidRDefault="00436E74" w:rsidP="00436E74">
      <w:pPr>
        <w:rPr>
          <w:rFonts w:ascii="Calibri" w:hAnsi="Calibri" w:cs="Calibri"/>
          <w:color w:val="221E1F"/>
        </w:rPr>
      </w:pPr>
    </w:p>
    <w:p w14:paraId="00648A31" w14:textId="57AD217E" w:rsidR="00DE517B" w:rsidRPr="00483905" w:rsidRDefault="00DE517B" w:rsidP="00436E74">
      <w:pPr>
        <w:rPr>
          <w:rFonts w:eastAsiaTheme="majorEastAsia" w:cstheme="minorHAnsi"/>
          <w:b/>
          <w:bCs/>
          <w:color w:val="4472C4" w:themeColor="accent1"/>
          <w:sz w:val="26"/>
          <w:szCs w:val="26"/>
        </w:rPr>
      </w:pPr>
      <w:r w:rsidRPr="00483905">
        <w:rPr>
          <w:rFonts w:eastAsiaTheme="majorEastAsia" w:cstheme="minorHAnsi"/>
          <w:b/>
          <w:bCs/>
          <w:color w:val="4472C4" w:themeColor="accent1"/>
          <w:sz w:val="26"/>
          <w:szCs w:val="26"/>
        </w:rPr>
        <w:lastRenderedPageBreak/>
        <w:t>Der von Menschen verursachte Treibhauseffekt</w:t>
      </w:r>
    </w:p>
    <w:p w14:paraId="2CC4855F" w14:textId="77777777" w:rsidR="005456F3" w:rsidRPr="005456F3" w:rsidRDefault="005456F3" w:rsidP="005456F3">
      <w:pPr>
        <w:rPr>
          <w:rFonts w:ascii="Calibri" w:hAnsi="Calibri" w:cs="Calibri"/>
        </w:rPr>
      </w:pPr>
      <w:r w:rsidRPr="005456F3">
        <w:rPr>
          <w:rFonts w:ascii="Calibri" w:hAnsi="Calibri" w:cs="Calibri"/>
        </w:rPr>
        <w:t>Hauptgrund für den von Menschen verursachten Treibhauseffekt ist der deutliche Anstieg der bereits vorhandenen Treibhausgase, wie zum Beispiel Kohlen</w:t>
      </w:r>
      <w:r w:rsidRPr="005456F3">
        <w:rPr>
          <w:rFonts w:ascii="Calibri" w:hAnsi="Calibri" w:cs="Calibri"/>
        </w:rPr>
        <w:softHyphen/>
        <w:t>dioxid (CO2), Methan (CH4) oder Lachgas (N2O). Die fortschreitende Industrialisierung setzt insbesondere durch die Verbrennung fossiler Brennstoffe (z. B. Kohle, Erdöl, Erdgas) heute erheblich mehr Treibhausgase frei als noch vor 30 oder 40 Jahren. Die Rodung und Ab</w:t>
      </w:r>
      <w:r w:rsidRPr="005456F3">
        <w:rPr>
          <w:rFonts w:ascii="Calibri" w:hAnsi="Calibri" w:cs="Calibri"/>
        </w:rPr>
        <w:softHyphen/>
        <w:t xml:space="preserve">holzung der tropischen Regenwälder beschleunigt den Treibhauseffekt zusätzlich, denn Bäume wandeln bei der Photosynthese CO2 in Sauerstoff um. Auch unser Konsum und die </w:t>
      </w:r>
      <w:proofErr w:type="spellStart"/>
      <w:r w:rsidRPr="005456F3">
        <w:rPr>
          <w:rFonts w:ascii="Calibri" w:hAnsi="Calibri" w:cs="Calibri"/>
        </w:rPr>
        <w:t>Land-und</w:t>
      </w:r>
      <w:proofErr w:type="spellEnd"/>
      <w:r w:rsidRPr="005456F3">
        <w:rPr>
          <w:rFonts w:ascii="Calibri" w:hAnsi="Calibri" w:cs="Calibri"/>
        </w:rPr>
        <w:t xml:space="preserve"> Viehwirtschaft tragen zum Treibhauseffekt bei. Die Weltwetterorganisation hat im</w:t>
      </w:r>
      <w:r>
        <w:rPr>
          <w:rFonts w:ascii="Calibri" w:hAnsi="Calibri" w:cs="Calibri"/>
        </w:rPr>
        <w:t xml:space="preserve"> </w:t>
      </w:r>
      <w:r w:rsidRPr="005456F3">
        <w:rPr>
          <w:rFonts w:ascii="Calibri" w:hAnsi="Calibri" w:cs="Calibri"/>
        </w:rPr>
        <w:t xml:space="preserve">Jahresbericht 2019 geschrieben, dass die Konzentration von Kohlendioxid und Methan in der Erdatmosphäre im Jahr 2018 einen neuen Rekordwert erreichte. </w:t>
      </w:r>
    </w:p>
    <w:p w14:paraId="47361FA1" w14:textId="6604E55B" w:rsidR="00436E74" w:rsidRDefault="005456F3" w:rsidP="005456F3">
      <w:pPr>
        <w:rPr>
          <w:rFonts w:ascii="Calibri" w:hAnsi="Calibri" w:cs="Calibri"/>
        </w:rPr>
      </w:pPr>
      <w:r w:rsidRPr="005456F3">
        <w:rPr>
          <w:rFonts w:ascii="Calibri" w:hAnsi="Calibri" w:cs="Calibri"/>
        </w:rPr>
        <w:t>Methan, Lachgas und das rein menschengemachte Fluorchlorkohlenwasserstoff (FCKW) sind im Vergleich zu CO2 deutlich klimawirksamer, d. h., dass ihre Erwär</w:t>
      </w:r>
      <w:r w:rsidRPr="005456F3">
        <w:rPr>
          <w:rFonts w:ascii="Calibri" w:hAnsi="Calibri" w:cs="Calibri"/>
        </w:rPr>
        <w:softHyphen/>
        <w:t>mungswirkung in der Atmosphäre höher ist. Methan beispielsweise hat eine 28-mal größere Klimawirkung als CO2 – bleibt dafür aber weniger lange in der Atmosphäre. Methan wird besonders bei Abbau- und Förder</w:t>
      </w:r>
      <w:r w:rsidRPr="005456F3">
        <w:rPr>
          <w:rFonts w:ascii="Calibri" w:hAnsi="Calibri" w:cs="Calibri"/>
        </w:rPr>
        <w:softHyphen/>
        <w:t>prozessen von Köhle, Öl und Gas, sowie in der Land</w:t>
      </w:r>
      <w:r w:rsidRPr="005456F3">
        <w:rPr>
          <w:rFonts w:ascii="Calibri" w:hAnsi="Calibri" w:cs="Calibri"/>
        </w:rPr>
        <w:softHyphen/>
        <w:t>wirtschaft freigesetzt. Lachgas hat im Vergleich zu CO2 sogar eine 265-fache Klimawirkung.</w:t>
      </w:r>
    </w:p>
    <w:p w14:paraId="3E7930BF" w14:textId="77777777" w:rsidR="005456F3" w:rsidRDefault="005456F3" w:rsidP="00436E74">
      <w:pPr>
        <w:rPr>
          <w:rFonts w:ascii="Calibri" w:hAnsi="Calibri" w:cs="Calibri"/>
        </w:rPr>
      </w:pPr>
      <w:r>
        <w:rPr>
          <w:noProof/>
        </w:rPr>
        <w:drawing>
          <wp:inline distT="0" distB="0" distL="0" distR="0" wp14:anchorId="75E80415" wp14:editId="12342EE0">
            <wp:extent cx="5131605" cy="31699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5217" cy="3172151"/>
                    </a:xfrm>
                    <a:prstGeom prst="rect">
                      <a:avLst/>
                    </a:prstGeom>
                    <a:noFill/>
                    <a:ln>
                      <a:noFill/>
                    </a:ln>
                  </pic:spPr>
                </pic:pic>
              </a:graphicData>
            </a:graphic>
          </wp:inline>
        </w:drawing>
      </w:r>
    </w:p>
    <w:p w14:paraId="7638F7D6" w14:textId="4A4FDC56" w:rsidR="00436E74" w:rsidRDefault="005456F3" w:rsidP="00436E74">
      <w:pPr>
        <w:rPr>
          <w:rFonts w:ascii="Calibri" w:hAnsi="Calibri" w:cs="Calibri"/>
          <w:i/>
          <w:iCs/>
          <w:color w:val="221E1F"/>
        </w:rPr>
      </w:pPr>
      <w:r w:rsidRPr="005456F3">
        <w:rPr>
          <w:rFonts w:ascii="Calibri" w:hAnsi="Calibri" w:cs="Calibri"/>
          <w:i/>
          <w:iCs/>
          <w:color w:val="221E1F"/>
        </w:rPr>
        <w:t>Abb. 2: Der von Menschen verursachte Treibhauseffekt</w:t>
      </w:r>
    </w:p>
    <w:p w14:paraId="239A526E" w14:textId="66CE82EB" w:rsidR="00D43D3B" w:rsidRPr="006347DD" w:rsidRDefault="00483905" w:rsidP="00D43D3B">
      <w:pPr>
        <w:rPr>
          <w:rFonts w:ascii="Calibri" w:hAnsi="Calibri" w:cs="Calibri"/>
          <w:color w:val="4472C4" w:themeColor="accent1"/>
        </w:rPr>
      </w:pPr>
      <w:r w:rsidRPr="00615447">
        <w:rPr>
          <w:noProof/>
          <w:color w:val="4472C4" w:themeColor="accent1"/>
        </w:rPr>
        <w:drawing>
          <wp:anchor distT="0" distB="0" distL="114300" distR="114300" simplePos="0" relativeHeight="251663360" behindDoc="1" locked="0" layoutInCell="1" allowOverlap="1" wp14:anchorId="1A922AD3" wp14:editId="62BCD8FC">
            <wp:simplePos x="0" y="0"/>
            <wp:positionH relativeFrom="leftMargin">
              <wp:posOffset>513080</wp:posOffset>
            </wp:positionH>
            <wp:positionV relativeFrom="paragraph">
              <wp:posOffset>438150</wp:posOffset>
            </wp:positionV>
            <wp:extent cx="292761" cy="323850"/>
            <wp:effectExtent l="0" t="0" r="0" b="0"/>
            <wp:wrapNone/>
            <wp:docPr id="15" name="Grafik 15"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Werkzeug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761" cy="323850"/>
                    </a:xfrm>
                    <a:prstGeom prst="rect">
                      <a:avLst/>
                    </a:prstGeom>
                  </pic:spPr>
                </pic:pic>
              </a:graphicData>
            </a:graphic>
            <wp14:sizeRelH relativeFrom="margin">
              <wp14:pctWidth>0</wp14:pctWidth>
            </wp14:sizeRelH>
            <wp14:sizeRelV relativeFrom="margin">
              <wp14:pctHeight>0</wp14:pctHeight>
            </wp14:sizeRelV>
          </wp:anchor>
        </w:drawing>
      </w:r>
      <w:r w:rsidR="005456F3">
        <w:rPr>
          <w:rFonts w:ascii="Calibri" w:hAnsi="Calibri" w:cs="Calibri"/>
          <w:color w:val="4472C4" w:themeColor="accent1"/>
        </w:rPr>
        <w:t>………………………………………………………………………………………………………………………………………………………</w:t>
      </w:r>
      <w:proofErr w:type="gramStart"/>
      <w:r w:rsidR="005456F3">
        <w:rPr>
          <w:rFonts w:ascii="Calibri" w:hAnsi="Calibri" w:cs="Calibri"/>
          <w:color w:val="4472C4" w:themeColor="accent1"/>
        </w:rPr>
        <w:t>…….</w:t>
      </w:r>
      <w:proofErr w:type="gramEnd"/>
      <w:r w:rsidR="004431C5" w:rsidRPr="00615447">
        <w:rPr>
          <w:rFonts w:eastAsiaTheme="majorEastAsia" w:cstheme="minorHAnsi"/>
          <w:b/>
          <w:bCs/>
          <w:color w:val="4472C4" w:themeColor="accent1"/>
          <w:sz w:val="26"/>
          <w:szCs w:val="26"/>
        </w:rPr>
        <w:t>A</w:t>
      </w:r>
      <w:r w:rsidR="004431C5" w:rsidRPr="00594763">
        <w:rPr>
          <w:rFonts w:eastAsiaTheme="majorEastAsia" w:cstheme="minorHAnsi"/>
          <w:b/>
          <w:bCs/>
          <w:color w:val="4472C4" w:themeColor="accent1"/>
          <w:sz w:val="26"/>
          <w:szCs w:val="26"/>
        </w:rPr>
        <w:t>rbe</w:t>
      </w:r>
      <w:r w:rsidR="00B2259C" w:rsidRPr="00594763">
        <w:rPr>
          <w:rFonts w:eastAsiaTheme="majorEastAsia" w:cstheme="minorHAnsi"/>
          <w:b/>
          <w:bCs/>
          <w:color w:val="4472C4" w:themeColor="accent1"/>
          <w:sz w:val="26"/>
          <w:szCs w:val="26"/>
        </w:rPr>
        <w:t>i</w:t>
      </w:r>
      <w:r w:rsidR="004431C5" w:rsidRPr="00594763">
        <w:rPr>
          <w:rFonts w:eastAsiaTheme="majorEastAsia" w:cstheme="minorHAnsi"/>
          <w:b/>
          <w:bCs/>
          <w:color w:val="4472C4" w:themeColor="accent1"/>
          <w:sz w:val="26"/>
          <w:szCs w:val="26"/>
        </w:rPr>
        <w:t xml:space="preserve">tsaufträge </w:t>
      </w:r>
      <w:r w:rsidR="006347DD">
        <w:rPr>
          <w:rFonts w:eastAsiaTheme="majorEastAsia" w:cstheme="minorHAnsi"/>
          <w:b/>
          <w:bCs/>
          <w:color w:val="4472C4" w:themeColor="accent1"/>
          <w:sz w:val="26"/>
          <w:szCs w:val="26"/>
        </w:rPr>
        <w:t>in Einzelarbeit</w:t>
      </w:r>
    </w:p>
    <w:p w14:paraId="4A9E9347" w14:textId="77777777" w:rsidR="009750A1" w:rsidRPr="009750A1" w:rsidRDefault="009750A1" w:rsidP="009750A1">
      <w:pPr>
        <w:rPr>
          <w:rFonts w:cstheme="minorHAnsi"/>
        </w:rPr>
      </w:pPr>
      <w:r w:rsidRPr="009750A1">
        <w:rPr>
          <w:rFonts w:cstheme="minorHAnsi"/>
        </w:rPr>
        <w:t>1. Erläutere den Unterschied zwischen dem natürlichen und anthropogenen Treibhauseffekt.</w:t>
      </w:r>
    </w:p>
    <w:p w14:paraId="50F41129" w14:textId="5FF33D10" w:rsidR="0072163A" w:rsidRPr="009750A1" w:rsidRDefault="00F3429E" w:rsidP="009750A1">
      <w:pPr>
        <w:rPr>
          <w:rFonts w:cstheme="minorHAnsi"/>
        </w:rPr>
      </w:pPr>
      <w:r>
        <w:rPr>
          <w:noProof/>
        </w:rPr>
        <w:drawing>
          <wp:anchor distT="0" distB="0" distL="114300" distR="114300" simplePos="0" relativeHeight="251664384" behindDoc="0" locked="0" layoutInCell="1" allowOverlap="1" wp14:anchorId="6ECCBF10" wp14:editId="144BCDAE">
            <wp:simplePos x="0" y="0"/>
            <wp:positionH relativeFrom="column">
              <wp:posOffset>-721487</wp:posOffset>
            </wp:positionH>
            <wp:positionV relativeFrom="paragraph">
              <wp:posOffset>285750</wp:posOffset>
            </wp:positionV>
            <wp:extent cx="630000" cy="450000"/>
            <wp:effectExtent l="0" t="0" r="0" b="762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6300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0A1" w:rsidRPr="009750A1">
        <w:rPr>
          <w:rFonts w:cstheme="minorHAnsi"/>
        </w:rPr>
        <w:t xml:space="preserve">2. </w:t>
      </w:r>
      <w:r w:rsidR="009750A1">
        <w:rPr>
          <w:rFonts w:cstheme="minorHAnsi"/>
        </w:rPr>
        <w:t xml:space="preserve"> E</w:t>
      </w:r>
      <w:r w:rsidR="009750A1" w:rsidRPr="009750A1">
        <w:rPr>
          <w:rFonts w:cstheme="minorHAnsi"/>
        </w:rPr>
        <w:t>rkläre, weshalb der (natürliche) Treibhauseffekt für das Leben auf der Erde wichtig ist.</w:t>
      </w:r>
    </w:p>
    <w:p w14:paraId="73B99125" w14:textId="59E7D621" w:rsidR="00F92DC5" w:rsidRPr="00483905" w:rsidRDefault="009750A1" w:rsidP="00F3429E">
      <w:pPr>
        <w:rPr>
          <w:rStyle w:val="Hyperlink"/>
          <w:i/>
          <w:i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0A1">
        <w:rPr>
          <w:rFonts w:cstheme="minorHAnsi"/>
        </w:rPr>
        <w:t>3. „Der Klimawandel ist ganz natürlich und nicht menschengemacht.“ Setze dich mit dieser Aussage auseinander.</w:t>
      </w:r>
      <w:r>
        <w:rPr>
          <w:rFonts w:cstheme="minorHAnsi"/>
        </w:rPr>
        <w:t xml:space="preserve"> </w:t>
      </w:r>
      <w:r w:rsidRPr="009750A1">
        <w:rPr>
          <w:rFonts w:cstheme="minorHAnsi"/>
        </w:rPr>
        <w:t>Betrachte hierzu auch das Video des ZDF-Kanals Terra X</w:t>
      </w:r>
      <w:r w:rsidRPr="00F3429E">
        <w:rPr>
          <w:rFonts w:cstheme="minorHAnsi"/>
        </w:rPr>
        <w:t>:</w:t>
      </w:r>
      <w:hyperlink r:id="rId16" w:history="1">
        <w:r w:rsidRPr="00483905">
          <w:rPr>
            <w:rStyle w:val="Hyperlink"/>
            <w:rFonts w:cstheme="minorHAnsi"/>
            <w:i/>
            <w:i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Ist die Sonne schuld am Klimawandel?</w:t>
        </w:r>
      </w:hyperlink>
      <w:bookmarkEnd w:id="0"/>
    </w:p>
    <w:sectPr w:rsidR="00F92DC5" w:rsidRPr="00483905" w:rsidSect="0026775F">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F60A" w14:textId="77777777" w:rsidR="00501FC2" w:rsidRDefault="00501FC2" w:rsidP="00092A8D">
      <w:pPr>
        <w:spacing w:after="0" w:line="240" w:lineRule="auto"/>
      </w:pPr>
      <w:r>
        <w:separator/>
      </w:r>
    </w:p>
  </w:endnote>
  <w:endnote w:type="continuationSeparator" w:id="0">
    <w:p w14:paraId="59D191EB" w14:textId="77777777" w:rsidR="00501FC2" w:rsidRDefault="00501FC2" w:rsidP="0009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Sans-Bold">
    <w:altName w:val="Calibri"/>
    <w:panose1 w:val="00000000000000000000"/>
    <w:charset w:val="00"/>
    <w:family w:val="swiss"/>
    <w:notTrueType/>
    <w:pitch w:val="default"/>
    <w:sig w:usb0="00000003" w:usb1="00000000" w:usb2="00000000" w:usb3="00000000" w:csb0="00000001" w:csb1="00000000"/>
  </w:font>
  <w:font w:name="OpenSans-Sem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6FCC" w14:textId="720BE5FD" w:rsidR="00FD3988" w:rsidRPr="00A345E5" w:rsidRDefault="00FD3988" w:rsidP="00FD3988">
    <w:pPr>
      <w:pStyle w:val="Fuzeile"/>
      <w:jc w:val="right"/>
      <w:rPr>
        <w:b/>
        <w:bCs/>
        <w:color w:val="FFFFFF" w:themeColor="background1"/>
        <w:sz w:val="24"/>
        <w:szCs w:val="24"/>
      </w:rPr>
    </w:pPr>
    <w:r w:rsidRPr="00A345E5">
      <w:rPr>
        <w:b/>
        <w:bCs/>
        <w:noProof/>
        <w:color w:val="FFFFFF" w:themeColor="background1"/>
        <w:sz w:val="16"/>
        <w:szCs w:val="16"/>
      </w:rPr>
      <w:drawing>
        <wp:anchor distT="0" distB="0" distL="114300" distR="114300" simplePos="0" relativeHeight="251661312" behindDoc="1" locked="0" layoutInCell="1" allowOverlap="1" wp14:anchorId="5B70140F" wp14:editId="75BE72B7">
          <wp:simplePos x="0" y="0"/>
          <wp:positionH relativeFrom="page">
            <wp:posOffset>18107</wp:posOffset>
          </wp:positionH>
          <wp:positionV relativeFrom="paragraph">
            <wp:posOffset>-223626</wp:posOffset>
          </wp:positionV>
          <wp:extent cx="7533563" cy="1430202"/>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7581519" cy="1439306"/>
                  </a:xfrm>
                  <a:prstGeom prst="rect">
                    <a:avLst/>
                  </a:prstGeom>
                </pic:spPr>
              </pic:pic>
            </a:graphicData>
          </a:graphic>
          <wp14:sizeRelH relativeFrom="margin">
            <wp14:pctWidth>0</wp14:pctWidth>
          </wp14:sizeRelH>
          <wp14:sizeRelV relativeFrom="margin">
            <wp14:pctHeight>0</wp14:pctHeight>
          </wp14:sizeRelV>
        </wp:anchor>
      </w:drawing>
    </w:r>
    <w:r w:rsidRPr="00A345E5">
      <w:rPr>
        <w:color w:val="FFFFFF" w:themeColor="background1"/>
      </w:rPr>
      <w:t xml:space="preserve"> </w:t>
    </w:r>
    <w:r w:rsidRPr="00A345E5">
      <w:rPr>
        <w:b/>
        <w:bCs/>
        <w:color w:val="FFFFFF" w:themeColor="background1"/>
        <w:sz w:val="24"/>
        <w:szCs w:val="24"/>
      </w:rPr>
      <w:fldChar w:fldCharType="begin"/>
    </w:r>
    <w:r w:rsidRPr="00A345E5">
      <w:rPr>
        <w:b/>
        <w:bCs/>
        <w:color w:val="FFFFFF" w:themeColor="background1"/>
        <w:sz w:val="24"/>
        <w:szCs w:val="24"/>
      </w:rPr>
      <w:instrText>PAGE  \* Arabic  \* MERGEFORMAT</w:instrText>
    </w:r>
    <w:r w:rsidRPr="00A345E5">
      <w:rPr>
        <w:b/>
        <w:bCs/>
        <w:color w:val="FFFFFF" w:themeColor="background1"/>
        <w:sz w:val="24"/>
        <w:szCs w:val="24"/>
      </w:rPr>
      <w:fldChar w:fldCharType="separate"/>
    </w:r>
    <w:r>
      <w:rPr>
        <w:b/>
        <w:bCs/>
        <w:color w:val="FFFFFF" w:themeColor="background1"/>
        <w:sz w:val="24"/>
        <w:szCs w:val="24"/>
      </w:rPr>
      <w:t>1</w:t>
    </w:r>
    <w:r w:rsidRPr="00A345E5">
      <w:rPr>
        <w:b/>
        <w:bCs/>
        <w:color w:val="FFFFFF" w:themeColor="background1"/>
        <w:sz w:val="24"/>
        <w:szCs w:val="24"/>
      </w:rPr>
      <w:fldChar w:fldCharType="end"/>
    </w:r>
    <w:r w:rsidRPr="00A345E5">
      <w:rPr>
        <w:color w:val="FFFFFF" w:themeColor="background1"/>
        <w:sz w:val="24"/>
        <w:szCs w:val="24"/>
      </w:rPr>
      <w:t xml:space="preserve"> von</w:t>
    </w:r>
    <w:r w:rsidR="0040732A">
      <w:rPr>
        <w:b/>
        <w:bCs/>
        <w:color w:val="FFFFFF" w:themeColor="background1"/>
        <w:sz w:val="24"/>
        <w:szCs w:val="24"/>
      </w:rPr>
      <w:t xml:space="preserve"> 2</w:t>
    </w:r>
  </w:p>
  <w:p w14:paraId="10DECCE3" w14:textId="77777777" w:rsidR="00FD3988" w:rsidRPr="00A345E5" w:rsidRDefault="00FD3988" w:rsidP="00FD3988">
    <w:pPr>
      <w:pStyle w:val="Fuzeile"/>
      <w:rPr>
        <w:b/>
        <w:bCs/>
        <w:color w:val="FFFFFF" w:themeColor="background1"/>
        <w:sz w:val="16"/>
        <w:szCs w:val="16"/>
      </w:rPr>
    </w:pPr>
    <w:r w:rsidRPr="00A345E5">
      <w:rPr>
        <w:b/>
        <w:bCs/>
        <w:color w:val="FFFFFF" w:themeColor="background1"/>
        <w:sz w:val="16"/>
        <w:szCs w:val="16"/>
      </w:rPr>
      <w:t>Ein Angebot der Berliner Wasserbetriebe</w:t>
    </w:r>
  </w:p>
  <w:p w14:paraId="043432E3" w14:textId="31E4F95F" w:rsidR="00FD3988" w:rsidRPr="00FD3988" w:rsidRDefault="00FD3988" w:rsidP="00FD3988">
    <w:pPr>
      <w:pStyle w:val="Fuzeile"/>
      <w:tabs>
        <w:tab w:val="clear" w:pos="9072"/>
        <w:tab w:val="left" w:pos="7699"/>
      </w:tabs>
      <w:rPr>
        <w:b/>
        <w:bCs/>
        <w:color w:val="FFFFFF" w:themeColor="background1"/>
        <w:sz w:val="16"/>
        <w:szCs w:val="16"/>
      </w:rPr>
    </w:pPr>
    <w:r w:rsidRPr="00A345E5">
      <w:rPr>
        <w:b/>
        <w:bCs/>
        <w:color w:val="FFFFFF" w:themeColor="background1"/>
        <w:sz w:val="16"/>
        <w:szCs w:val="16"/>
      </w:rPr>
      <w:t>Mit freundlicher Unterstützung der Senatsverwaltung für Umwelt, Verkehr und Klimaschutz Berlin</w:t>
    </w:r>
    <w:r>
      <w:rPr>
        <w:b/>
        <w:bCs/>
        <w:color w:val="FFFFFF" w:themeColor="background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243C" w14:textId="77777777" w:rsidR="00501FC2" w:rsidRDefault="00501FC2" w:rsidP="00092A8D">
      <w:pPr>
        <w:spacing w:after="0" w:line="240" w:lineRule="auto"/>
      </w:pPr>
      <w:r>
        <w:separator/>
      </w:r>
    </w:p>
  </w:footnote>
  <w:footnote w:type="continuationSeparator" w:id="0">
    <w:p w14:paraId="11E8BFFA" w14:textId="77777777" w:rsidR="00501FC2" w:rsidRDefault="00501FC2" w:rsidP="0009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8A0A" w14:textId="09DEDE9A" w:rsidR="00092A8D" w:rsidRDefault="0013779C" w:rsidP="0024597A">
    <w:pPr>
      <w:pStyle w:val="Kopfzeile"/>
    </w:pPr>
    <w:bookmarkStart w:id="1" w:name="_Hlk81909480"/>
    <w:bookmarkStart w:id="2" w:name="_Hlk81909481"/>
    <w:r>
      <w:rPr>
        <w:noProof/>
      </w:rPr>
      <w:drawing>
        <wp:anchor distT="0" distB="0" distL="114300" distR="114300" simplePos="0" relativeHeight="251663360" behindDoc="1" locked="0" layoutInCell="1" allowOverlap="1" wp14:anchorId="21876333" wp14:editId="61F55705">
          <wp:simplePos x="0" y="0"/>
          <wp:positionH relativeFrom="margin">
            <wp:align>right</wp:align>
          </wp:positionH>
          <wp:positionV relativeFrom="paragraph">
            <wp:posOffset>-178529</wp:posOffset>
          </wp:positionV>
          <wp:extent cx="2357755" cy="619125"/>
          <wp:effectExtent l="0" t="0" r="4445" b="9525"/>
          <wp:wrapTight wrapText="bothSides">
            <wp:wrapPolygon edited="0">
              <wp:start x="0" y="0"/>
              <wp:lineTo x="0" y="21268"/>
              <wp:lineTo x="21466" y="21268"/>
              <wp:lineTo x="21466" y="0"/>
              <wp:lineTo x="0" y="0"/>
            </wp:wrapPolygon>
          </wp:wrapTight>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357755" cy="619125"/>
                  </a:xfrm>
                  <a:prstGeom prst="rect">
                    <a:avLst/>
                  </a:prstGeom>
                </pic:spPr>
              </pic:pic>
            </a:graphicData>
          </a:graphic>
        </wp:anchor>
      </w:drawing>
    </w:r>
    <w:r w:rsidR="00165C76">
      <w:rPr>
        <w:rFonts w:ascii="OpenSans-Bold" w:hAnsi="OpenSans-Bold" w:cs="OpenSans-Bold"/>
        <w:b/>
        <w:bCs/>
        <w:color w:val="0A92FF"/>
        <w:sz w:val="20"/>
        <w:szCs w:val="20"/>
      </w:rPr>
      <w:t>Sekundarstufe I</w:t>
    </w:r>
    <w:r w:rsidR="00436E74">
      <w:rPr>
        <w:rFonts w:ascii="OpenSans-Bold" w:hAnsi="OpenSans-Bold" w:cs="OpenSans-Bold"/>
        <w:b/>
        <w:bCs/>
        <w:color w:val="0A92FF"/>
        <w:sz w:val="20"/>
        <w:szCs w:val="20"/>
      </w:rPr>
      <w:t xml:space="preserve"> </w:t>
    </w:r>
    <w:r>
      <w:rPr>
        <w:rFonts w:ascii="OpenSans-Bold" w:hAnsi="OpenSans-Bold" w:cs="OpenSans-Bold"/>
        <w:b/>
        <w:bCs/>
        <w:color w:val="63FF0A"/>
        <w:sz w:val="20"/>
        <w:szCs w:val="20"/>
      </w:rPr>
      <w:t xml:space="preserve">| </w:t>
    </w:r>
    <w:r>
      <w:rPr>
        <w:rFonts w:ascii="OpenSans-SemiBoldItalic" w:hAnsi="OpenSans-SemiBoldItalic" w:cs="OpenSans-SemiBoldItalic"/>
        <w:b/>
        <w:bCs/>
        <w:i/>
        <w:iCs/>
        <w:color w:val="63FF0A"/>
        <w:sz w:val="20"/>
        <w:szCs w:val="20"/>
      </w:rPr>
      <w:t xml:space="preserve">Fach: </w:t>
    </w:r>
    <w:bookmarkEnd w:id="1"/>
    <w:bookmarkEnd w:id="2"/>
    <w:r w:rsidR="0024597A">
      <w:rPr>
        <w:rFonts w:ascii="OpenSans-SemiBoldItalic" w:hAnsi="OpenSans-SemiBoldItalic" w:cs="OpenSans-SemiBoldItalic"/>
        <w:b/>
        <w:bCs/>
        <w:i/>
        <w:iCs/>
        <w:color w:val="63FF0A"/>
        <w:sz w:val="20"/>
        <w:szCs w:val="20"/>
      </w:rPr>
      <w:t>Geografie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CE6"/>
    <w:multiLevelType w:val="hybridMultilevel"/>
    <w:tmpl w:val="9F286734"/>
    <w:lvl w:ilvl="0" w:tplc="FCB2CA34">
      <w:start w:val="1"/>
      <w:numFmt w:val="decimal"/>
      <w:lvlText w:val="%1."/>
      <w:lvlJc w:val="left"/>
      <w:pPr>
        <w:ind w:left="360" w:hanging="360"/>
      </w:pPr>
      <w:rPr>
        <w:rFonts w:asciiTheme="minorHAnsi" w:eastAsiaTheme="minorHAnsi" w:hAnsiTheme="minorHAnsi" w:cstheme="minorHAnsi"/>
      </w:rPr>
    </w:lvl>
    <w:lvl w:ilvl="1" w:tplc="04070015">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D486862"/>
    <w:multiLevelType w:val="hybridMultilevel"/>
    <w:tmpl w:val="AF12F8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F02C98"/>
    <w:multiLevelType w:val="hybridMultilevel"/>
    <w:tmpl w:val="7F844AF2"/>
    <w:lvl w:ilvl="0" w:tplc="22BE543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A27CD3"/>
    <w:multiLevelType w:val="hybridMultilevel"/>
    <w:tmpl w:val="D062ED8E"/>
    <w:lvl w:ilvl="0" w:tplc="8656FFBE">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7564E7"/>
    <w:multiLevelType w:val="hybridMultilevel"/>
    <w:tmpl w:val="67A47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AD2517"/>
    <w:multiLevelType w:val="hybridMultilevel"/>
    <w:tmpl w:val="65C83EC6"/>
    <w:lvl w:ilvl="0" w:tplc="B1D6FC72">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76B0ED4"/>
    <w:multiLevelType w:val="hybridMultilevel"/>
    <w:tmpl w:val="5A70D1F8"/>
    <w:lvl w:ilvl="0" w:tplc="229897F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C229B8"/>
    <w:multiLevelType w:val="hybridMultilevel"/>
    <w:tmpl w:val="A1F6EB84"/>
    <w:lvl w:ilvl="0" w:tplc="E9E0E4F4">
      <w:start w:val="1"/>
      <w:numFmt w:val="decimal"/>
      <w:lvlText w:val="%1."/>
      <w:lvlJc w:val="left"/>
      <w:pPr>
        <w:ind w:left="360" w:hanging="360"/>
      </w:pPr>
      <w:rPr>
        <w:rFonts w:asciiTheme="minorHAnsi" w:eastAsiaTheme="minorHAnsi" w:hAnsiTheme="minorHAnsi" w:cstheme="minorHAnsi"/>
        <w:color w:val="00B050"/>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9"/>
    <w:rsid w:val="0001507B"/>
    <w:rsid w:val="00016D01"/>
    <w:rsid w:val="00025059"/>
    <w:rsid w:val="000261AD"/>
    <w:rsid w:val="0004024C"/>
    <w:rsid w:val="00050DEB"/>
    <w:rsid w:val="000672B8"/>
    <w:rsid w:val="000708DB"/>
    <w:rsid w:val="000911CC"/>
    <w:rsid w:val="00092A8D"/>
    <w:rsid w:val="000B3836"/>
    <w:rsid w:val="000C5370"/>
    <w:rsid w:val="000E5C90"/>
    <w:rsid w:val="000F1C25"/>
    <w:rsid w:val="0010069C"/>
    <w:rsid w:val="00101142"/>
    <w:rsid w:val="00106236"/>
    <w:rsid w:val="00126DF9"/>
    <w:rsid w:val="0013779C"/>
    <w:rsid w:val="00165C76"/>
    <w:rsid w:val="00172E4F"/>
    <w:rsid w:val="00181703"/>
    <w:rsid w:val="001A713F"/>
    <w:rsid w:val="001B0B78"/>
    <w:rsid w:val="001B3604"/>
    <w:rsid w:val="001B6266"/>
    <w:rsid w:val="001C47C5"/>
    <w:rsid w:val="001F495D"/>
    <w:rsid w:val="001F5C26"/>
    <w:rsid w:val="00207706"/>
    <w:rsid w:val="00211482"/>
    <w:rsid w:val="00220F89"/>
    <w:rsid w:val="002231BD"/>
    <w:rsid w:val="002440B2"/>
    <w:rsid w:val="00245160"/>
    <w:rsid w:val="0024597A"/>
    <w:rsid w:val="00257ADE"/>
    <w:rsid w:val="0026775F"/>
    <w:rsid w:val="00286D05"/>
    <w:rsid w:val="00287351"/>
    <w:rsid w:val="00287F11"/>
    <w:rsid w:val="002922D6"/>
    <w:rsid w:val="002972AF"/>
    <w:rsid w:val="002E2B2B"/>
    <w:rsid w:val="002F0F0F"/>
    <w:rsid w:val="00301F23"/>
    <w:rsid w:val="00344F88"/>
    <w:rsid w:val="00347165"/>
    <w:rsid w:val="003541F5"/>
    <w:rsid w:val="003603CE"/>
    <w:rsid w:val="00361AB7"/>
    <w:rsid w:val="0037058D"/>
    <w:rsid w:val="00373BDB"/>
    <w:rsid w:val="003803EB"/>
    <w:rsid w:val="003A2957"/>
    <w:rsid w:val="003C4ECA"/>
    <w:rsid w:val="0040732A"/>
    <w:rsid w:val="00411D62"/>
    <w:rsid w:val="00421D58"/>
    <w:rsid w:val="00436E74"/>
    <w:rsid w:val="004431C5"/>
    <w:rsid w:val="00447E5B"/>
    <w:rsid w:val="00450DCC"/>
    <w:rsid w:val="00453D43"/>
    <w:rsid w:val="00455F71"/>
    <w:rsid w:val="00463651"/>
    <w:rsid w:val="00463983"/>
    <w:rsid w:val="00483905"/>
    <w:rsid w:val="004869B5"/>
    <w:rsid w:val="00491A04"/>
    <w:rsid w:val="004A39C6"/>
    <w:rsid w:val="004C6E18"/>
    <w:rsid w:val="004E38FD"/>
    <w:rsid w:val="004E67A6"/>
    <w:rsid w:val="004F4D28"/>
    <w:rsid w:val="00501FC2"/>
    <w:rsid w:val="00524BBA"/>
    <w:rsid w:val="005456F3"/>
    <w:rsid w:val="00577E9A"/>
    <w:rsid w:val="005855F7"/>
    <w:rsid w:val="00594763"/>
    <w:rsid w:val="005D6D3B"/>
    <w:rsid w:val="0060172C"/>
    <w:rsid w:val="00610F8A"/>
    <w:rsid w:val="00611E4C"/>
    <w:rsid w:val="0061492F"/>
    <w:rsid w:val="00615447"/>
    <w:rsid w:val="006226D6"/>
    <w:rsid w:val="00624836"/>
    <w:rsid w:val="006347DD"/>
    <w:rsid w:val="00640F65"/>
    <w:rsid w:val="0066153F"/>
    <w:rsid w:val="006662F9"/>
    <w:rsid w:val="0067350A"/>
    <w:rsid w:val="006864ED"/>
    <w:rsid w:val="006879FC"/>
    <w:rsid w:val="006A1022"/>
    <w:rsid w:val="006D1831"/>
    <w:rsid w:val="006E12EF"/>
    <w:rsid w:val="00707E33"/>
    <w:rsid w:val="00714C79"/>
    <w:rsid w:val="0072163A"/>
    <w:rsid w:val="00735569"/>
    <w:rsid w:val="007458B7"/>
    <w:rsid w:val="00752EFE"/>
    <w:rsid w:val="00760959"/>
    <w:rsid w:val="007772A9"/>
    <w:rsid w:val="007A5293"/>
    <w:rsid w:val="007A606B"/>
    <w:rsid w:val="007C33AA"/>
    <w:rsid w:val="007D3BC6"/>
    <w:rsid w:val="007F44AA"/>
    <w:rsid w:val="00832ECC"/>
    <w:rsid w:val="00837212"/>
    <w:rsid w:val="008375DB"/>
    <w:rsid w:val="008424F6"/>
    <w:rsid w:val="00843678"/>
    <w:rsid w:val="00847159"/>
    <w:rsid w:val="00854706"/>
    <w:rsid w:val="00863125"/>
    <w:rsid w:val="00893081"/>
    <w:rsid w:val="008A47A3"/>
    <w:rsid w:val="008B1B32"/>
    <w:rsid w:val="008B6721"/>
    <w:rsid w:val="008D49BD"/>
    <w:rsid w:val="008E3EEB"/>
    <w:rsid w:val="008F17CD"/>
    <w:rsid w:val="008F581E"/>
    <w:rsid w:val="00903448"/>
    <w:rsid w:val="00905E10"/>
    <w:rsid w:val="009261D4"/>
    <w:rsid w:val="00932621"/>
    <w:rsid w:val="0093462A"/>
    <w:rsid w:val="009418D1"/>
    <w:rsid w:val="009633D0"/>
    <w:rsid w:val="00963B72"/>
    <w:rsid w:val="009750A1"/>
    <w:rsid w:val="00994844"/>
    <w:rsid w:val="009B268B"/>
    <w:rsid w:val="009D0B29"/>
    <w:rsid w:val="00A1101D"/>
    <w:rsid w:val="00A1154D"/>
    <w:rsid w:val="00A25F05"/>
    <w:rsid w:val="00A26F40"/>
    <w:rsid w:val="00A41682"/>
    <w:rsid w:val="00A508CC"/>
    <w:rsid w:val="00A752EE"/>
    <w:rsid w:val="00A97250"/>
    <w:rsid w:val="00AC6A8B"/>
    <w:rsid w:val="00B01AFE"/>
    <w:rsid w:val="00B1025C"/>
    <w:rsid w:val="00B2259C"/>
    <w:rsid w:val="00B311E9"/>
    <w:rsid w:val="00B64DA9"/>
    <w:rsid w:val="00B86BC9"/>
    <w:rsid w:val="00B9562F"/>
    <w:rsid w:val="00BE1AB5"/>
    <w:rsid w:val="00C21EF7"/>
    <w:rsid w:val="00C33CAC"/>
    <w:rsid w:val="00C363A5"/>
    <w:rsid w:val="00C62A3F"/>
    <w:rsid w:val="00C654D8"/>
    <w:rsid w:val="00C8711B"/>
    <w:rsid w:val="00CB5AA6"/>
    <w:rsid w:val="00CD246C"/>
    <w:rsid w:val="00CF11D5"/>
    <w:rsid w:val="00D0464F"/>
    <w:rsid w:val="00D047F1"/>
    <w:rsid w:val="00D14EEB"/>
    <w:rsid w:val="00D30936"/>
    <w:rsid w:val="00D35D3D"/>
    <w:rsid w:val="00D43D3B"/>
    <w:rsid w:val="00D65F2A"/>
    <w:rsid w:val="00D7556A"/>
    <w:rsid w:val="00D9500F"/>
    <w:rsid w:val="00DA08D1"/>
    <w:rsid w:val="00DC4E10"/>
    <w:rsid w:val="00DD1560"/>
    <w:rsid w:val="00DE517B"/>
    <w:rsid w:val="00E05850"/>
    <w:rsid w:val="00E167B4"/>
    <w:rsid w:val="00E222AC"/>
    <w:rsid w:val="00E560FA"/>
    <w:rsid w:val="00E65D96"/>
    <w:rsid w:val="00E76D39"/>
    <w:rsid w:val="00EC67A5"/>
    <w:rsid w:val="00EF21F1"/>
    <w:rsid w:val="00EF6AA3"/>
    <w:rsid w:val="00F101A6"/>
    <w:rsid w:val="00F11A65"/>
    <w:rsid w:val="00F17922"/>
    <w:rsid w:val="00F3429E"/>
    <w:rsid w:val="00F40504"/>
    <w:rsid w:val="00F42AD2"/>
    <w:rsid w:val="00F56FFE"/>
    <w:rsid w:val="00F57E0E"/>
    <w:rsid w:val="00F75FAF"/>
    <w:rsid w:val="00F92DC5"/>
    <w:rsid w:val="00FD3988"/>
    <w:rsid w:val="00FF7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861A4"/>
  <w15:chartTrackingRefBased/>
  <w15:docId w15:val="{4DD4ACE0-E9EE-452C-AE64-6FCA9443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67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9261D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D2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9261D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5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7250"/>
    <w:pPr>
      <w:ind w:left="720"/>
      <w:contextualSpacing/>
    </w:pPr>
  </w:style>
  <w:style w:type="character" w:customStyle="1" w:styleId="berschrift2Zchn">
    <w:name w:val="Überschrift 2 Zchn"/>
    <w:basedOn w:val="Absatz-Standardschriftart"/>
    <w:link w:val="berschrift2"/>
    <w:uiPriority w:val="9"/>
    <w:rsid w:val="009261D4"/>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9261D4"/>
    <w:rPr>
      <w:rFonts w:ascii="Times New Roman" w:eastAsia="Times New Roman" w:hAnsi="Times New Roman" w:cs="Times New Roman"/>
      <w:b/>
      <w:bCs/>
      <w:sz w:val="24"/>
      <w:szCs w:val="24"/>
      <w:lang w:eastAsia="de-DE"/>
    </w:rPr>
  </w:style>
  <w:style w:type="character" w:customStyle="1" w:styleId="grey">
    <w:name w:val="grey"/>
    <w:basedOn w:val="Absatz-Standardschriftart"/>
    <w:rsid w:val="009261D4"/>
  </w:style>
  <w:style w:type="character" w:customStyle="1" w:styleId="blue">
    <w:name w:val="blue"/>
    <w:basedOn w:val="Absatz-Standardschriftart"/>
    <w:rsid w:val="009261D4"/>
  </w:style>
  <w:style w:type="character" w:styleId="Hyperlink">
    <w:name w:val="Hyperlink"/>
    <w:basedOn w:val="Absatz-Standardschriftart"/>
    <w:uiPriority w:val="99"/>
    <w:unhideWhenUsed/>
    <w:rsid w:val="009261D4"/>
    <w:rPr>
      <w:color w:val="0000FF"/>
      <w:u w:val="single"/>
    </w:rPr>
  </w:style>
  <w:style w:type="character" w:customStyle="1" w:styleId="button">
    <w:name w:val="button"/>
    <w:basedOn w:val="Absatz-Standardschriftart"/>
    <w:rsid w:val="001B3604"/>
  </w:style>
  <w:style w:type="character" w:styleId="Fett">
    <w:name w:val="Strong"/>
    <w:basedOn w:val="Absatz-Standardschriftart"/>
    <w:uiPriority w:val="22"/>
    <w:qFormat/>
    <w:rsid w:val="001B3604"/>
    <w:rPr>
      <w:b/>
      <w:bCs/>
    </w:rPr>
  </w:style>
  <w:style w:type="character" w:customStyle="1" w:styleId="berschrift3Zchn">
    <w:name w:val="Überschrift 3 Zchn"/>
    <w:basedOn w:val="Absatz-Standardschriftart"/>
    <w:link w:val="berschrift3"/>
    <w:uiPriority w:val="9"/>
    <w:semiHidden/>
    <w:rsid w:val="00CD246C"/>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CD24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8B6721"/>
    <w:pPr>
      <w:spacing w:after="0" w:line="240" w:lineRule="auto"/>
    </w:pPr>
  </w:style>
  <w:style w:type="character" w:customStyle="1" w:styleId="berschrift1Zchn">
    <w:name w:val="Überschrift 1 Zchn"/>
    <w:basedOn w:val="Absatz-Standardschriftart"/>
    <w:link w:val="berschrift1"/>
    <w:uiPriority w:val="9"/>
    <w:rsid w:val="008B6721"/>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347165"/>
    <w:rPr>
      <w:color w:val="605E5C"/>
      <w:shd w:val="clear" w:color="auto" w:fill="E1DFDD"/>
    </w:rPr>
  </w:style>
  <w:style w:type="character" w:styleId="Kommentarzeichen">
    <w:name w:val="annotation reference"/>
    <w:basedOn w:val="Absatz-Standardschriftart"/>
    <w:uiPriority w:val="99"/>
    <w:semiHidden/>
    <w:unhideWhenUsed/>
    <w:rsid w:val="00D7556A"/>
    <w:rPr>
      <w:sz w:val="16"/>
      <w:szCs w:val="16"/>
    </w:rPr>
  </w:style>
  <w:style w:type="paragraph" w:styleId="Kommentartext">
    <w:name w:val="annotation text"/>
    <w:basedOn w:val="Standard"/>
    <w:link w:val="KommentartextZchn"/>
    <w:uiPriority w:val="99"/>
    <w:semiHidden/>
    <w:unhideWhenUsed/>
    <w:rsid w:val="00D755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556A"/>
    <w:rPr>
      <w:sz w:val="20"/>
      <w:szCs w:val="20"/>
    </w:rPr>
  </w:style>
  <w:style w:type="paragraph" w:styleId="Kommentarthema">
    <w:name w:val="annotation subject"/>
    <w:basedOn w:val="Kommentartext"/>
    <w:next w:val="Kommentartext"/>
    <w:link w:val="KommentarthemaZchn"/>
    <w:uiPriority w:val="99"/>
    <w:semiHidden/>
    <w:unhideWhenUsed/>
    <w:rsid w:val="00D7556A"/>
    <w:rPr>
      <w:b/>
      <w:bCs/>
    </w:rPr>
  </w:style>
  <w:style w:type="character" w:customStyle="1" w:styleId="KommentarthemaZchn">
    <w:name w:val="Kommentarthema Zchn"/>
    <w:basedOn w:val="KommentartextZchn"/>
    <w:link w:val="Kommentarthema"/>
    <w:uiPriority w:val="99"/>
    <w:semiHidden/>
    <w:rsid w:val="00D7556A"/>
    <w:rPr>
      <w:b/>
      <w:bCs/>
      <w:sz w:val="20"/>
      <w:szCs w:val="20"/>
    </w:rPr>
  </w:style>
  <w:style w:type="character" w:styleId="BesuchterLink">
    <w:name w:val="FollowedHyperlink"/>
    <w:basedOn w:val="Absatz-Standardschriftart"/>
    <w:uiPriority w:val="99"/>
    <w:semiHidden/>
    <w:unhideWhenUsed/>
    <w:rsid w:val="00624836"/>
    <w:rPr>
      <w:color w:val="954F72" w:themeColor="followedHyperlink"/>
      <w:u w:val="single"/>
    </w:rPr>
  </w:style>
  <w:style w:type="paragraph" w:styleId="Kopfzeile">
    <w:name w:val="header"/>
    <w:basedOn w:val="Standard"/>
    <w:link w:val="KopfzeileZchn"/>
    <w:uiPriority w:val="99"/>
    <w:unhideWhenUsed/>
    <w:rsid w:val="00092A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2A8D"/>
  </w:style>
  <w:style w:type="paragraph" w:styleId="Fuzeile">
    <w:name w:val="footer"/>
    <w:basedOn w:val="Standard"/>
    <w:link w:val="FuzeileZchn"/>
    <w:uiPriority w:val="99"/>
    <w:unhideWhenUsed/>
    <w:rsid w:val="00092A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2A8D"/>
  </w:style>
  <w:style w:type="paragraph" w:customStyle="1" w:styleId="Default">
    <w:name w:val="Default"/>
    <w:rsid w:val="00E167B4"/>
    <w:pPr>
      <w:autoSpaceDE w:val="0"/>
      <w:autoSpaceDN w:val="0"/>
      <w:adjustRightInd w:val="0"/>
      <w:spacing w:after="0" w:line="240" w:lineRule="auto"/>
    </w:pPr>
    <w:rPr>
      <w:rFonts w:ascii="Open Sans" w:hAnsi="Open Sans" w:cs="Open Sans"/>
      <w:color w:val="000000"/>
      <w:sz w:val="24"/>
      <w:szCs w:val="24"/>
    </w:rPr>
  </w:style>
  <w:style w:type="paragraph" w:customStyle="1" w:styleId="Pa2">
    <w:name w:val="Pa2"/>
    <w:basedOn w:val="Default"/>
    <w:next w:val="Default"/>
    <w:uiPriority w:val="99"/>
    <w:rsid w:val="00106236"/>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8077">
      <w:bodyDiv w:val="1"/>
      <w:marLeft w:val="0"/>
      <w:marRight w:val="0"/>
      <w:marTop w:val="0"/>
      <w:marBottom w:val="0"/>
      <w:divBdr>
        <w:top w:val="none" w:sz="0" w:space="0" w:color="auto"/>
        <w:left w:val="none" w:sz="0" w:space="0" w:color="auto"/>
        <w:bottom w:val="none" w:sz="0" w:space="0" w:color="auto"/>
        <w:right w:val="none" w:sz="0" w:space="0" w:color="auto"/>
      </w:divBdr>
      <w:divsChild>
        <w:div w:id="1999267771">
          <w:marLeft w:val="0"/>
          <w:marRight w:val="0"/>
          <w:marTop w:val="0"/>
          <w:marBottom w:val="0"/>
          <w:divBdr>
            <w:top w:val="none" w:sz="0" w:space="0" w:color="auto"/>
            <w:left w:val="none" w:sz="0" w:space="0" w:color="auto"/>
            <w:bottom w:val="none" w:sz="0" w:space="0" w:color="auto"/>
            <w:right w:val="none" w:sz="0" w:space="0" w:color="auto"/>
          </w:divBdr>
        </w:div>
        <w:div w:id="281036064">
          <w:marLeft w:val="0"/>
          <w:marRight w:val="0"/>
          <w:marTop w:val="0"/>
          <w:marBottom w:val="0"/>
          <w:divBdr>
            <w:top w:val="none" w:sz="0" w:space="0" w:color="auto"/>
            <w:left w:val="none" w:sz="0" w:space="0" w:color="auto"/>
            <w:bottom w:val="none" w:sz="0" w:space="0" w:color="auto"/>
            <w:right w:val="none" w:sz="0" w:space="0" w:color="auto"/>
          </w:divBdr>
        </w:div>
      </w:divsChild>
    </w:div>
    <w:div w:id="611713588">
      <w:bodyDiv w:val="1"/>
      <w:marLeft w:val="0"/>
      <w:marRight w:val="0"/>
      <w:marTop w:val="0"/>
      <w:marBottom w:val="0"/>
      <w:divBdr>
        <w:top w:val="none" w:sz="0" w:space="0" w:color="auto"/>
        <w:left w:val="none" w:sz="0" w:space="0" w:color="auto"/>
        <w:bottom w:val="none" w:sz="0" w:space="0" w:color="auto"/>
        <w:right w:val="none" w:sz="0" w:space="0" w:color="auto"/>
      </w:divBdr>
      <w:divsChild>
        <w:div w:id="254900657">
          <w:marLeft w:val="0"/>
          <w:marRight w:val="0"/>
          <w:marTop w:val="0"/>
          <w:marBottom w:val="0"/>
          <w:divBdr>
            <w:top w:val="none" w:sz="0" w:space="0" w:color="auto"/>
            <w:left w:val="none" w:sz="0" w:space="0" w:color="auto"/>
            <w:bottom w:val="none" w:sz="0" w:space="0" w:color="auto"/>
            <w:right w:val="none" w:sz="0" w:space="0" w:color="auto"/>
          </w:divBdr>
        </w:div>
        <w:div w:id="622228636">
          <w:marLeft w:val="0"/>
          <w:marRight w:val="0"/>
          <w:marTop w:val="0"/>
          <w:marBottom w:val="0"/>
          <w:divBdr>
            <w:top w:val="none" w:sz="0" w:space="0" w:color="auto"/>
            <w:left w:val="none" w:sz="0" w:space="0" w:color="auto"/>
            <w:bottom w:val="none" w:sz="0" w:space="0" w:color="auto"/>
            <w:right w:val="none" w:sz="0" w:space="0" w:color="auto"/>
          </w:divBdr>
        </w:div>
      </w:divsChild>
    </w:div>
    <w:div w:id="862597406">
      <w:bodyDiv w:val="1"/>
      <w:marLeft w:val="0"/>
      <w:marRight w:val="0"/>
      <w:marTop w:val="0"/>
      <w:marBottom w:val="0"/>
      <w:divBdr>
        <w:top w:val="none" w:sz="0" w:space="0" w:color="auto"/>
        <w:left w:val="none" w:sz="0" w:space="0" w:color="auto"/>
        <w:bottom w:val="none" w:sz="0" w:space="0" w:color="auto"/>
        <w:right w:val="none" w:sz="0" w:space="0" w:color="auto"/>
      </w:divBdr>
      <w:divsChild>
        <w:div w:id="1012295959">
          <w:marLeft w:val="0"/>
          <w:marRight w:val="0"/>
          <w:marTop w:val="0"/>
          <w:marBottom w:val="0"/>
          <w:divBdr>
            <w:top w:val="none" w:sz="0" w:space="0" w:color="auto"/>
            <w:left w:val="none" w:sz="0" w:space="0" w:color="auto"/>
            <w:bottom w:val="none" w:sz="0" w:space="0" w:color="auto"/>
            <w:right w:val="none" w:sz="0" w:space="0" w:color="auto"/>
          </w:divBdr>
        </w:div>
      </w:divsChild>
    </w:div>
    <w:div w:id="1174607127">
      <w:bodyDiv w:val="1"/>
      <w:marLeft w:val="0"/>
      <w:marRight w:val="0"/>
      <w:marTop w:val="0"/>
      <w:marBottom w:val="0"/>
      <w:divBdr>
        <w:top w:val="none" w:sz="0" w:space="0" w:color="auto"/>
        <w:left w:val="none" w:sz="0" w:space="0" w:color="auto"/>
        <w:bottom w:val="none" w:sz="0" w:space="0" w:color="auto"/>
        <w:right w:val="none" w:sz="0" w:space="0" w:color="auto"/>
      </w:divBdr>
      <w:divsChild>
        <w:div w:id="1853107655">
          <w:marLeft w:val="0"/>
          <w:marRight w:val="0"/>
          <w:marTop w:val="0"/>
          <w:marBottom w:val="0"/>
          <w:divBdr>
            <w:top w:val="none" w:sz="0" w:space="0" w:color="auto"/>
            <w:left w:val="none" w:sz="0" w:space="0" w:color="auto"/>
            <w:bottom w:val="none" w:sz="0" w:space="0" w:color="auto"/>
            <w:right w:val="none" w:sz="0" w:space="0" w:color="auto"/>
          </w:divBdr>
        </w:div>
      </w:divsChild>
    </w:div>
    <w:div w:id="1187332968">
      <w:bodyDiv w:val="1"/>
      <w:marLeft w:val="0"/>
      <w:marRight w:val="0"/>
      <w:marTop w:val="0"/>
      <w:marBottom w:val="0"/>
      <w:divBdr>
        <w:top w:val="none" w:sz="0" w:space="0" w:color="auto"/>
        <w:left w:val="none" w:sz="0" w:space="0" w:color="auto"/>
        <w:bottom w:val="none" w:sz="0" w:space="0" w:color="auto"/>
        <w:right w:val="none" w:sz="0" w:space="0" w:color="auto"/>
      </w:divBdr>
    </w:div>
    <w:div w:id="1876849152">
      <w:bodyDiv w:val="1"/>
      <w:marLeft w:val="0"/>
      <w:marRight w:val="0"/>
      <w:marTop w:val="0"/>
      <w:marBottom w:val="0"/>
      <w:divBdr>
        <w:top w:val="none" w:sz="0" w:space="0" w:color="auto"/>
        <w:left w:val="none" w:sz="0" w:space="0" w:color="auto"/>
        <w:bottom w:val="none" w:sz="0" w:space="0" w:color="auto"/>
        <w:right w:val="none" w:sz="0" w:space="0" w:color="auto"/>
      </w:divBdr>
      <w:divsChild>
        <w:div w:id="95802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app=desktop&amp;v=iyUwUZOFx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AFYC7NJT7KP2-1905227610-1464779</_dlc_DocId>
    <_dlc_DocIdUrl xmlns="30f8d9ab-8048-4911-afe4-f0c444fa604b">
      <Url>https://eduversum.sharepoint.com/sites/Daten/_layouts/15/DocIdRedir.aspx?ID=AFYC7NJT7KP2-1905227610-1464779</Url>
      <Description>AFYC7NJT7KP2-1905227610-1464779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4E8688-26E2-4383-AD2F-B550B14BE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4E8A-CA20-4C59-AF77-BEF0ABD48962}">
  <ds:schemaRefs>
    <ds:schemaRef ds:uri="http://schemas.microsoft.com/office/2006/metadata/properties"/>
    <ds:schemaRef ds:uri="http://schemas.microsoft.com/office/infopath/2007/PartnerControls"/>
    <ds:schemaRef ds:uri="30f8d9ab-8048-4911-afe4-f0c444fa604b"/>
  </ds:schemaRefs>
</ds:datastoreItem>
</file>

<file path=customXml/itemProps3.xml><?xml version="1.0" encoding="utf-8"?>
<ds:datastoreItem xmlns:ds="http://schemas.openxmlformats.org/officeDocument/2006/customXml" ds:itemID="{A64F678F-F8C0-4364-9127-CAF3018FC539}">
  <ds:schemaRefs>
    <ds:schemaRef ds:uri="http://schemas.microsoft.com/sharepoint/v3/contenttype/forms"/>
  </ds:schemaRefs>
</ds:datastoreItem>
</file>

<file path=customXml/itemProps4.xml><?xml version="1.0" encoding="utf-8"?>
<ds:datastoreItem xmlns:ds="http://schemas.openxmlformats.org/officeDocument/2006/customXml" ds:itemID="{86684860-CA33-4989-B83F-91640EABD2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Both</dc:creator>
  <cp:keywords/>
  <dc:description/>
  <cp:lastModifiedBy>Peter Hart</cp:lastModifiedBy>
  <cp:revision>11</cp:revision>
  <cp:lastPrinted>2020-12-09T08:23:00Z</cp:lastPrinted>
  <dcterms:created xsi:type="dcterms:W3CDTF">2021-12-21T08:53:00Z</dcterms:created>
  <dcterms:modified xsi:type="dcterms:W3CDTF">2021-12-21T10:41:00Z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5c4d4770-6f54-41fd-bb2e-214a5d2c2544</vt:lpwstr>
  </property>
</Properties>
</file>