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8AD" w14:textId="5DE845CC" w:rsidR="00092A8D" w:rsidRPr="00577E9A" w:rsidRDefault="00092A8D" w:rsidP="00903448">
      <w:pPr>
        <w:spacing w:line="240" w:lineRule="auto"/>
        <w:rPr>
          <w:rStyle w:val="berschrift1Zchn"/>
          <w:rFonts w:asciiTheme="minorHAnsi" w:hAnsiTheme="minorHAnsi" w:cstheme="minorHAnsi"/>
          <w:b/>
          <w:bCs/>
          <w:sz w:val="26"/>
          <w:szCs w:val="26"/>
        </w:rPr>
      </w:pPr>
      <w:r w:rsidRPr="00577E9A">
        <w:rPr>
          <w:rFonts w:eastAsiaTheme="majorEastAsia" w:cstheme="minorHAnsi"/>
          <w:b/>
          <w:bCs/>
          <w:noProof/>
          <w:color w:val="2F5496" w:themeColor="accent1" w:themeShade="BF"/>
          <w:sz w:val="26"/>
          <w:szCs w:val="26"/>
        </w:rPr>
        <w:drawing>
          <wp:anchor distT="0" distB="0" distL="114300" distR="114300" simplePos="0" relativeHeight="251658240" behindDoc="1" locked="0" layoutInCell="1" allowOverlap="1" wp14:anchorId="6E29E817" wp14:editId="642F2885">
            <wp:simplePos x="0" y="0"/>
            <wp:positionH relativeFrom="margin">
              <wp:posOffset>201930</wp:posOffset>
            </wp:positionH>
            <wp:positionV relativeFrom="paragraph">
              <wp:posOffset>1270</wp:posOffset>
            </wp:positionV>
            <wp:extent cx="526415" cy="899795"/>
            <wp:effectExtent l="0" t="0" r="6985" b="0"/>
            <wp:wrapThrough wrapText="bothSides">
              <wp:wrapPolygon edited="0">
                <wp:start x="0" y="0"/>
                <wp:lineTo x="0" y="21036"/>
                <wp:lineTo x="21105" y="21036"/>
                <wp:lineTo x="21105"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a:extLst>
                        <a:ext uri="{28A0092B-C50C-407E-A947-70E740481C1C}">
                          <a14:useLocalDpi xmlns:a14="http://schemas.microsoft.com/office/drawing/2010/main" val="0"/>
                        </a:ext>
                      </a:extLst>
                    </a:blip>
                    <a:stretch>
                      <a:fillRect/>
                    </a:stretch>
                  </pic:blipFill>
                  <pic:spPr>
                    <a:xfrm>
                      <a:off x="0" y="0"/>
                      <a:ext cx="526415" cy="899795"/>
                    </a:xfrm>
                    <a:prstGeom prst="rect">
                      <a:avLst/>
                    </a:prstGeom>
                  </pic:spPr>
                </pic:pic>
              </a:graphicData>
            </a:graphic>
            <wp14:sizeRelH relativeFrom="margin">
              <wp14:pctWidth>0</wp14:pctWidth>
            </wp14:sizeRelH>
          </wp:anchor>
        </w:drawing>
      </w:r>
      <w:r w:rsidR="00577E9A" w:rsidRPr="00577E9A">
        <w:rPr>
          <w:rStyle w:val="berschrift1Zchn"/>
          <w:rFonts w:asciiTheme="minorHAnsi" w:hAnsiTheme="minorHAnsi" w:cstheme="minorHAnsi"/>
          <w:b/>
          <w:bCs/>
          <w:sz w:val="26"/>
          <w:szCs w:val="26"/>
        </w:rPr>
        <w:t xml:space="preserve">Infoblatt: </w:t>
      </w:r>
    </w:p>
    <w:p w14:paraId="32CA9A3F" w14:textId="3A5F67F1" w:rsidR="00577E9A" w:rsidRPr="00577E9A" w:rsidRDefault="00680EDA" w:rsidP="00903448">
      <w:pPr>
        <w:spacing w:line="240" w:lineRule="auto"/>
        <w:rPr>
          <w:rStyle w:val="berschrift1Zchn"/>
          <w:rFonts w:asciiTheme="minorHAnsi" w:hAnsiTheme="minorHAnsi" w:cstheme="minorHAnsi"/>
          <w:b/>
          <w:bCs/>
          <w:sz w:val="44"/>
          <w:szCs w:val="44"/>
        </w:rPr>
      </w:pPr>
      <w:r w:rsidRPr="00680EDA">
        <w:rPr>
          <w:rStyle w:val="berschrift1Zchn"/>
          <w:rFonts w:asciiTheme="minorHAnsi" w:hAnsiTheme="minorHAnsi" w:cstheme="minorHAnsi"/>
          <w:b/>
          <w:bCs/>
          <w:sz w:val="44"/>
          <w:szCs w:val="44"/>
        </w:rPr>
        <w:t>Energie aus Abwasser</w:t>
      </w:r>
    </w:p>
    <w:p w14:paraId="132C80B7" w14:textId="77777777" w:rsidR="001A3C77" w:rsidRDefault="001A3C77" w:rsidP="00E167B4">
      <w:pPr>
        <w:rPr>
          <w:rFonts w:cstheme="minorHAnsi"/>
          <w:color w:val="211D1E"/>
        </w:rPr>
      </w:pPr>
      <w:bookmarkStart w:id="0" w:name="_Hlk62131430"/>
    </w:p>
    <w:p w14:paraId="18A48107" w14:textId="116DC2B9" w:rsidR="001A3C77" w:rsidRPr="001A3C77" w:rsidRDefault="00FA6919" w:rsidP="001A3C77">
      <w:pPr>
        <w:rPr>
          <w:rFonts w:cstheme="minorHAnsi"/>
          <w:color w:val="211D1E"/>
        </w:rPr>
      </w:pPr>
      <w:r w:rsidRPr="00FA6919">
        <w:rPr>
          <w:rFonts w:cstheme="minorHAnsi"/>
          <w:color w:val="211D1E"/>
        </w:rPr>
        <w:t>Im Zuge einer weltweit wachsenden Bevölkerung und des damit einhergehenden Energiebedarfs ist es nötig, unsere vorhandenen Ressourcen bestmöglich zu nutzen. Etwa drei Viertel aller Ressourcen werden in Städten verbraucht, sie sind für knapp 80 Prozent der CO2-Emissionen verantwortlich. Um globale Herausforderungen wie Klimawandel, Energiewende und Ressourcenschutz zu lösen, müssen daher zügig Lösungen umgesetzt werden, die eine Wärmeversor</w:t>
      </w:r>
      <w:r w:rsidRPr="00FA6919">
        <w:rPr>
          <w:rFonts w:cstheme="minorHAnsi"/>
          <w:color w:val="211D1E"/>
        </w:rPr>
        <w:softHyphen/>
        <w:t>gung ohne Kohle, Heizöl und mittelfristig auch ohne Erdgas ermöglichen. Damit die urbane Wärmewende gelingt, müssen neben der energetischen Gebäudesanierung erneuerbare Energien und Abwärme in die städtische Wärmeversorgung integriert werden. So z. B. die Energiegewinnung aus Abwasser. In Städ</w:t>
      </w:r>
      <w:r w:rsidRPr="00FA6919">
        <w:rPr>
          <w:rFonts w:cstheme="minorHAnsi"/>
          <w:color w:val="211D1E"/>
        </w:rPr>
        <w:softHyphen/>
        <w:t>ten gibt es viel Potenzial dafür.</w:t>
      </w:r>
    </w:p>
    <w:p w14:paraId="5CFEAC59" w14:textId="5447546B" w:rsidR="002D4834" w:rsidRDefault="001A3C77" w:rsidP="001A3C77">
      <w:pPr>
        <w:rPr>
          <w:rFonts w:cstheme="minorHAnsi"/>
          <w:color w:val="211D1E"/>
        </w:rPr>
      </w:pPr>
      <w:r w:rsidRPr="001A3C77">
        <w:rPr>
          <w:rFonts w:cstheme="minorHAnsi"/>
          <w:color w:val="211D1E"/>
        </w:rPr>
        <w:t>Beim Kochen von Nudeln, beim Duschen, Baden, Wäschewaschen, Geschirrspülen etc. gelangt warmes Wasser in die Kanalisation und macht es zu einer Ener</w:t>
      </w:r>
      <w:r w:rsidRPr="001A3C77">
        <w:rPr>
          <w:rFonts w:cstheme="minorHAnsi"/>
          <w:color w:val="211D1E"/>
        </w:rPr>
        <w:softHyphen/>
        <w:t>giequelle. Es kann z. B. im Winter zum Heizen und im Sommer zum Kühlen von Gebäuden genutzt werden. Die Idee ist einfach, aber sehr effektiv: Im Abwasser vorhandene Restwärme wird über Wärmetauscher im Kanal und Wärmepumpen als Heizenergie genutzt. Dabei gibt das Abwasser einen Teil seiner Energie ab. Eine Wärmepumpe hebt schließlich die Temperatur auf das Niveau an, das die Heizungen in den Gebäuden benötigen. Dieses Prinzip lässt sich auch umgekehrt nutzen, indem im Sommer Gebäude mithilfe von kal</w:t>
      </w:r>
      <w:r w:rsidRPr="001A3C77">
        <w:rPr>
          <w:rFonts w:cstheme="minorHAnsi"/>
          <w:color w:val="211D1E"/>
        </w:rPr>
        <w:softHyphen/>
        <w:t>tem Abwasser gekühlt werden können.</w:t>
      </w:r>
    </w:p>
    <w:p w14:paraId="5F5CB5FA" w14:textId="07DBC81E" w:rsidR="002B2D50" w:rsidRPr="001A3C77" w:rsidRDefault="002B2D50" w:rsidP="001A3C77">
      <w:pPr>
        <w:rPr>
          <w:rFonts w:cstheme="minorHAnsi"/>
          <w:color w:val="211D1E"/>
        </w:rPr>
      </w:pPr>
      <w:r w:rsidRPr="002B2D50">
        <w:rPr>
          <w:rFonts w:cstheme="minorHAnsi"/>
          <w:noProof/>
          <w:color w:val="211D1E"/>
        </w:rPr>
        <w:drawing>
          <wp:inline distT="0" distB="0" distL="0" distR="0" wp14:anchorId="6D97675C" wp14:editId="3E1EA941">
            <wp:extent cx="5817233" cy="311573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1707" cy="3134198"/>
                    </a:xfrm>
                    <a:prstGeom prst="rect">
                      <a:avLst/>
                    </a:prstGeom>
                  </pic:spPr>
                </pic:pic>
              </a:graphicData>
            </a:graphic>
          </wp:inline>
        </w:drawing>
      </w:r>
    </w:p>
    <w:p w14:paraId="1030192A" w14:textId="394FF556" w:rsidR="0001507B" w:rsidRPr="002B2D50" w:rsidRDefault="00B2259C" w:rsidP="002B2D50">
      <w:pPr>
        <w:rPr>
          <w:rFonts w:eastAsiaTheme="majorEastAsia" w:cstheme="minorHAnsi"/>
          <w:b/>
          <w:bCs/>
          <w:color w:val="2F5496" w:themeColor="accent1" w:themeShade="BF"/>
          <w:sz w:val="26"/>
          <w:szCs w:val="26"/>
        </w:rPr>
      </w:pPr>
      <w:r w:rsidRPr="00615447">
        <w:rPr>
          <w:noProof/>
          <w:color w:val="4472C4" w:themeColor="accent1"/>
        </w:rPr>
        <w:drawing>
          <wp:anchor distT="0" distB="0" distL="114300" distR="114300" simplePos="0" relativeHeight="251658241" behindDoc="1" locked="0" layoutInCell="1" allowOverlap="1" wp14:anchorId="1A922AD3" wp14:editId="6BFBCD6E">
            <wp:simplePos x="0" y="0"/>
            <wp:positionH relativeFrom="leftMargin">
              <wp:posOffset>397805</wp:posOffset>
            </wp:positionH>
            <wp:positionV relativeFrom="paragraph">
              <wp:posOffset>277918</wp:posOffset>
            </wp:positionV>
            <wp:extent cx="626400" cy="450000"/>
            <wp:effectExtent l="0" t="0" r="2540" b="762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a:extLst>
                        <a:ext uri="{28A0092B-C50C-407E-A947-70E740481C1C}">
                          <a14:useLocalDpi xmlns:a14="http://schemas.microsoft.com/office/drawing/2010/main" val="0"/>
                        </a:ext>
                      </a:extLst>
                    </a:blip>
                    <a:stretch>
                      <a:fillRect/>
                    </a:stretch>
                  </pic:blipFill>
                  <pic:spPr>
                    <a:xfrm>
                      <a:off x="0" y="0"/>
                      <a:ext cx="626400" cy="450000"/>
                    </a:xfrm>
                    <a:prstGeom prst="rect">
                      <a:avLst/>
                    </a:prstGeom>
                  </pic:spPr>
                </pic:pic>
              </a:graphicData>
            </a:graphic>
            <wp14:sizeRelH relativeFrom="margin">
              <wp14:pctWidth>0</wp14:pctWidth>
            </wp14:sizeRelH>
            <wp14:sizeRelV relativeFrom="margin">
              <wp14:pctHeight>0</wp14:pctHeight>
            </wp14:sizeRelV>
          </wp:anchor>
        </w:drawing>
      </w:r>
      <w:r w:rsidR="004431C5" w:rsidRPr="00615447">
        <w:rPr>
          <w:rFonts w:eastAsiaTheme="majorEastAsia" w:cstheme="minorHAnsi"/>
          <w:b/>
          <w:bCs/>
          <w:color w:val="4472C4" w:themeColor="accent1"/>
          <w:sz w:val="26"/>
          <w:szCs w:val="26"/>
        </w:rPr>
        <w:t>Arbe</w:t>
      </w:r>
      <w:r w:rsidRPr="00615447">
        <w:rPr>
          <w:rFonts w:eastAsiaTheme="majorEastAsia" w:cstheme="minorHAnsi"/>
          <w:b/>
          <w:bCs/>
          <w:color w:val="4472C4" w:themeColor="accent1"/>
          <w:sz w:val="26"/>
          <w:szCs w:val="26"/>
        </w:rPr>
        <w:t>i</w:t>
      </w:r>
      <w:r w:rsidR="004431C5" w:rsidRPr="00615447">
        <w:rPr>
          <w:rFonts w:eastAsiaTheme="majorEastAsia" w:cstheme="minorHAnsi"/>
          <w:b/>
          <w:bCs/>
          <w:color w:val="4472C4" w:themeColor="accent1"/>
          <w:sz w:val="26"/>
          <w:szCs w:val="26"/>
        </w:rPr>
        <w:t>tsauftr</w:t>
      </w:r>
      <w:r w:rsidR="002B2D50">
        <w:rPr>
          <w:rFonts w:eastAsiaTheme="majorEastAsia" w:cstheme="minorHAnsi"/>
          <w:b/>
          <w:bCs/>
          <w:color w:val="4472C4" w:themeColor="accent1"/>
          <w:sz w:val="26"/>
          <w:szCs w:val="26"/>
        </w:rPr>
        <w:t xml:space="preserve">ag </w:t>
      </w:r>
    </w:p>
    <w:p w14:paraId="217C2ECF" w14:textId="6E8D5018" w:rsidR="00250EC2" w:rsidRPr="00250EC2" w:rsidRDefault="00250EC2" w:rsidP="00250EC2">
      <w:pPr>
        <w:pStyle w:val="Listenabsatz"/>
        <w:numPr>
          <w:ilvl w:val="0"/>
          <w:numId w:val="4"/>
        </w:numPr>
        <w:rPr>
          <w:rFonts w:cstheme="minorHAnsi"/>
        </w:rPr>
      </w:pPr>
      <w:r w:rsidRPr="00250EC2">
        <w:rPr>
          <w:rFonts w:cstheme="minorHAnsi"/>
        </w:rPr>
        <w:t>Betrachte das</w:t>
      </w:r>
      <w:r w:rsidRPr="00F10919">
        <w:rPr>
          <w:rFonts w:cstheme="minorHAnsi"/>
          <w:b/>
          <w:bCs/>
          <w:i/>
          <w:iCs/>
        </w:rPr>
        <w:t xml:space="preserve"> </w:t>
      </w:r>
      <w:hyperlink r:id="rId14" w:history="1">
        <w:r w:rsidRPr="00294E68">
          <w:rPr>
            <w:rStyle w:val="Hyperlink"/>
            <w:rFonts w:cstheme="minorHAnsi"/>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YouTube-Video zu „Heizen dank Wärmerückgewinnung“</w:t>
        </w:r>
        <w:r w:rsidRPr="00F10919">
          <w:rPr>
            <w:rStyle w:val="Hyperlink"/>
            <w:rFonts w:cstheme="minorHAnsi"/>
            <w:b/>
            <w:bCs/>
            <w:i/>
            <w:iCs/>
            <w:color w:val="auto"/>
            <w:u w:val="none"/>
          </w:rPr>
          <w:t>.</w:t>
        </w:r>
      </w:hyperlink>
      <w:r w:rsidRPr="00250EC2">
        <w:rPr>
          <w:rFonts w:cstheme="minorHAnsi"/>
        </w:rPr>
        <w:t xml:space="preserve"> </w:t>
      </w:r>
      <w:proofErr w:type="gramStart"/>
      <w:r w:rsidRPr="00250EC2">
        <w:rPr>
          <w:rFonts w:cstheme="minorHAnsi"/>
        </w:rPr>
        <w:t>Erläutere</w:t>
      </w:r>
      <w:proofErr w:type="gramEnd"/>
      <w:r w:rsidRPr="00250EC2">
        <w:rPr>
          <w:rFonts w:cstheme="minorHAnsi"/>
        </w:rPr>
        <w:t xml:space="preserve"> mithilfe des Videos und des Infotext, wie aus Abwasser Energie gewonnen werden kann.</w:t>
      </w:r>
    </w:p>
    <w:bookmarkEnd w:id="0"/>
    <w:p w14:paraId="73B99125" w14:textId="77777777" w:rsidR="00F92DC5" w:rsidRPr="002B2D50" w:rsidRDefault="00F92DC5" w:rsidP="002B2D50">
      <w:pPr>
        <w:jc w:val="right"/>
        <w:rPr>
          <w:rFonts w:cstheme="minorHAnsi"/>
        </w:rPr>
      </w:pPr>
    </w:p>
    <w:sectPr w:rsidR="00F92DC5" w:rsidRPr="002B2D50" w:rsidSect="0026775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5B6E" w14:textId="77777777" w:rsidR="00335802" w:rsidRDefault="00335802" w:rsidP="00092A8D">
      <w:pPr>
        <w:spacing w:after="0" w:line="240" w:lineRule="auto"/>
      </w:pPr>
      <w:r>
        <w:separator/>
      </w:r>
    </w:p>
  </w:endnote>
  <w:endnote w:type="continuationSeparator" w:id="0">
    <w:p w14:paraId="4D70E468" w14:textId="77777777" w:rsidR="00335802" w:rsidRDefault="00335802" w:rsidP="00092A8D">
      <w:pPr>
        <w:spacing w:after="0" w:line="240" w:lineRule="auto"/>
      </w:pPr>
      <w:r>
        <w:continuationSeparator/>
      </w:r>
    </w:p>
  </w:endnote>
  <w:endnote w:type="continuationNotice" w:id="1">
    <w:p w14:paraId="726DB3F4" w14:textId="77777777" w:rsidR="00335802" w:rsidRDefault="00335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OpenSans-SemiBoldItalic">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4E83594A"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58240"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w:t>
    </w:r>
    <w:r w:rsidR="0040732A">
      <w:rPr>
        <w:b/>
        <w:bCs/>
        <w:color w:val="FFFFFF" w:themeColor="background1"/>
        <w:sz w:val="24"/>
        <w:szCs w:val="24"/>
      </w:rPr>
      <w:t xml:space="preserve"> </w:t>
    </w:r>
    <w:r w:rsidR="002B2D50">
      <w:rPr>
        <w:b/>
        <w:bCs/>
        <w:color w:val="FFFFFF" w:themeColor="background1"/>
        <w:sz w:val="24"/>
        <w:szCs w:val="24"/>
      </w:rPr>
      <w:t>1</w:t>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0C70" w14:textId="77777777" w:rsidR="00335802" w:rsidRDefault="00335802" w:rsidP="00092A8D">
      <w:pPr>
        <w:spacing w:after="0" w:line="240" w:lineRule="auto"/>
      </w:pPr>
      <w:r>
        <w:separator/>
      </w:r>
    </w:p>
  </w:footnote>
  <w:footnote w:type="continuationSeparator" w:id="0">
    <w:p w14:paraId="553E17AF" w14:textId="77777777" w:rsidR="00335802" w:rsidRDefault="00335802" w:rsidP="00092A8D">
      <w:pPr>
        <w:spacing w:after="0" w:line="240" w:lineRule="auto"/>
      </w:pPr>
      <w:r>
        <w:continuationSeparator/>
      </w:r>
    </w:p>
  </w:footnote>
  <w:footnote w:type="continuationNotice" w:id="1">
    <w:p w14:paraId="35F2269E" w14:textId="77777777" w:rsidR="00335802" w:rsidRDefault="003358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7FD0" w14:textId="77777777" w:rsidR="00B5444F" w:rsidRPr="00B5444F" w:rsidRDefault="0013779C" w:rsidP="00B5444F">
    <w:pPr>
      <w:pStyle w:val="Kopfzeile"/>
      <w:rPr>
        <w:rFonts w:ascii="OpenSans-SemiBoldItalic" w:hAnsi="OpenSans-SemiBoldItalic" w:cs="OpenSans-SemiBoldItalic"/>
        <w:b/>
        <w:bCs/>
        <w:i/>
        <w:iCs/>
        <w:color w:val="63FF0A"/>
        <w:sz w:val="20"/>
        <w:szCs w:val="20"/>
      </w:rPr>
    </w:pPr>
    <w:bookmarkStart w:id="1" w:name="_Hlk81909480"/>
    <w:bookmarkStart w:id="2" w:name="_Hlk81909481"/>
    <w:r>
      <w:rPr>
        <w:noProof/>
      </w:rPr>
      <w:drawing>
        <wp:anchor distT="0" distB="0" distL="114300" distR="114300" simplePos="0" relativeHeight="251658241"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165C76">
      <w:rPr>
        <w:rFonts w:ascii="OpenSans-Bold" w:hAnsi="OpenSans-Bold" w:cs="OpenSans-Bold"/>
        <w:b/>
        <w:bCs/>
        <w:color w:val="0A92FF"/>
        <w:sz w:val="20"/>
        <w:szCs w:val="20"/>
      </w:rPr>
      <w:t>Sekundarstufe I</w:t>
    </w:r>
    <w:r>
      <w:rPr>
        <w:rFonts w:ascii="OpenSans-Bold" w:hAnsi="OpenSans-Bold" w:cs="OpenSans-Bold"/>
        <w:b/>
        <w:bCs/>
        <w:color w:val="0A92FF"/>
        <w:sz w:val="20"/>
        <w:szCs w:val="20"/>
      </w:rPr>
      <w:t xml:space="preserve"> </w:t>
    </w:r>
    <w:r>
      <w:rPr>
        <w:rFonts w:ascii="OpenSans-Bold" w:hAnsi="OpenSans-Bold" w:cs="OpenSans-Bold"/>
        <w:b/>
        <w:bCs/>
        <w:color w:val="63FF0A"/>
        <w:sz w:val="20"/>
        <w:szCs w:val="20"/>
      </w:rPr>
      <w:t xml:space="preserve">| </w:t>
    </w:r>
    <w:r>
      <w:rPr>
        <w:rFonts w:ascii="OpenSans-SemiBoldItalic" w:hAnsi="OpenSans-SemiBoldItalic" w:cs="OpenSans-SemiBoldItalic"/>
        <w:b/>
        <w:bCs/>
        <w:i/>
        <w:iCs/>
        <w:color w:val="63FF0A"/>
        <w:sz w:val="20"/>
        <w:szCs w:val="20"/>
      </w:rPr>
      <w:t xml:space="preserve">Fach: </w:t>
    </w:r>
    <w:bookmarkEnd w:id="1"/>
    <w:bookmarkEnd w:id="2"/>
    <w:r w:rsidR="00B5444F" w:rsidRPr="00B5444F">
      <w:rPr>
        <w:rFonts w:ascii="OpenSans-SemiBoldItalic" w:hAnsi="OpenSans-SemiBoldItalic" w:cs="OpenSans-SemiBoldItalic"/>
        <w:b/>
        <w:bCs/>
        <w:i/>
        <w:iCs/>
        <w:color w:val="63FF0A"/>
        <w:sz w:val="20"/>
        <w:szCs w:val="20"/>
      </w:rPr>
      <w:t>Politische Bildung,</w:t>
    </w:r>
  </w:p>
  <w:p w14:paraId="1D51ABC4" w14:textId="6AB6B1BD" w:rsidR="00B5444F" w:rsidRDefault="00B5444F" w:rsidP="00B5444F">
    <w:pPr>
      <w:pStyle w:val="Kopfzeile"/>
    </w:pPr>
    <w:r>
      <w:rPr>
        <w:rFonts w:ascii="OpenSans-SemiBoldItalic" w:hAnsi="OpenSans-SemiBoldItalic" w:cs="OpenSans-SemiBoldItalic"/>
        <w:b/>
        <w:bCs/>
        <w:i/>
        <w:iCs/>
        <w:color w:val="63FF0A"/>
        <w:sz w:val="20"/>
        <w:szCs w:val="20"/>
      </w:rPr>
      <w:t xml:space="preserve">                                </w:t>
    </w:r>
    <w:r w:rsidRPr="00B5444F">
      <w:rPr>
        <w:rFonts w:ascii="OpenSans-SemiBoldItalic" w:hAnsi="OpenSans-SemiBoldItalic" w:cs="OpenSans-SemiBoldItalic"/>
        <w:b/>
        <w:bCs/>
        <w:i/>
        <w:iCs/>
        <w:color w:val="63FF0A"/>
        <w:sz w:val="20"/>
        <w:szCs w:val="20"/>
      </w:rPr>
      <w:t>Wirtschaft-Arbeit-Technik, Physik</w:t>
    </w:r>
  </w:p>
  <w:p w14:paraId="66058A0A" w14:textId="567D9760" w:rsidR="00092A8D" w:rsidRDefault="00092A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507B"/>
    <w:rsid w:val="00016D01"/>
    <w:rsid w:val="00025059"/>
    <w:rsid w:val="0004024C"/>
    <w:rsid w:val="00050DEB"/>
    <w:rsid w:val="000672B8"/>
    <w:rsid w:val="000708DB"/>
    <w:rsid w:val="000911CC"/>
    <w:rsid w:val="00092A8D"/>
    <w:rsid w:val="000B3836"/>
    <w:rsid w:val="000C5370"/>
    <w:rsid w:val="000E5C90"/>
    <w:rsid w:val="000F1C25"/>
    <w:rsid w:val="0010069C"/>
    <w:rsid w:val="00101142"/>
    <w:rsid w:val="00106236"/>
    <w:rsid w:val="00126DF9"/>
    <w:rsid w:val="0013779C"/>
    <w:rsid w:val="00154033"/>
    <w:rsid w:val="00165C76"/>
    <w:rsid w:val="00166D6A"/>
    <w:rsid w:val="00172E4F"/>
    <w:rsid w:val="00181703"/>
    <w:rsid w:val="00191D83"/>
    <w:rsid w:val="001A3C77"/>
    <w:rsid w:val="001A713F"/>
    <w:rsid w:val="001B0B78"/>
    <w:rsid w:val="001B3604"/>
    <w:rsid w:val="001B6266"/>
    <w:rsid w:val="001C47C5"/>
    <w:rsid w:val="001F5C26"/>
    <w:rsid w:val="00207706"/>
    <w:rsid w:val="00211482"/>
    <w:rsid w:val="00220F89"/>
    <w:rsid w:val="002231BD"/>
    <w:rsid w:val="002440B2"/>
    <w:rsid w:val="00245160"/>
    <w:rsid w:val="00250EC2"/>
    <w:rsid w:val="00257ADE"/>
    <w:rsid w:val="0026775F"/>
    <w:rsid w:val="00286D05"/>
    <w:rsid w:val="00287351"/>
    <w:rsid w:val="00287F11"/>
    <w:rsid w:val="002922D6"/>
    <w:rsid w:val="00294E68"/>
    <w:rsid w:val="002972AF"/>
    <w:rsid w:val="002B2D50"/>
    <w:rsid w:val="002D4834"/>
    <w:rsid w:val="002E2B2B"/>
    <w:rsid w:val="002F0F0F"/>
    <w:rsid w:val="00301F23"/>
    <w:rsid w:val="00335802"/>
    <w:rsid w:val="00344F88"/>
    <w:rsid w:val="00347165"/>
    <w:rsid w:val="003541F5"/>
    <w:rsid w:val="003603CE"/>
    <w:rsid w:val="00361AB7"/>
    <w:rsid w:val="0037058D"/>
    <w:rsid w:val="00373BDB"/>
    <w:rsid w:val="003803EB"/>
    <w:rsid w:val="003A2957"/>
    <w:rsid w:val="003C4ECA"/>
    <w:rsid w:val="003D4537"/>
    <w:rsid w:val="003D4B0D"/>
    <w:rsid w:val="0040732A"/>
    <w:rsid w:val="00411D62"/>
    <w:rsid w:val="00421D58"/>
    <w:rsid w:val="004262C3"/>
    <w:rsid w:val="004431C5"/>
    <w:rsid w:val="00447E5B"/>
    <w:rsid w:val="00450DCC"/>
    <w:rsid w:val="00455F71"/>
    <w:rsid w:val="00463651"/>
    <w:rsid w:val="00463983"/>
    <w:rsid w:val="004869B5"/>
    <w:rsid w:val="00491A04"/>
    <w:rsid w:val="004A39C6"/>
    <w:rsid w:val="004C6E18"/>
    <w:rsid w:val="004E38FD"/>
    <w:rsid w:val="004E67A6"/>
    <w:rsid w:val="004F4D28"/>
    <w:rsid w:val="00524BBA"/>
    <w:rsid w:val="00577E9A"/>
    <w:rsid w:val="005855F7"/>
    <w:rsid w:val="005D6D3B"/>
    <w:rsid w:val="0060172C"/>
    <w:rsid w:val="00610F8A"/>
    <w:rsid w:val="00611E4C"/>
    <w:rsid w:val="0061492F"/>
    <w:rsid w:val="00615447"/>
    <w:rsid w:val="006226D6"/>
    <w:rsid w:val="00624836"/>
    <w:rsid w:val="00640F65"/>
    <w:rsid w:val="0066153F"/>
    <w:rsid w:val="006662F9"/>
    <w:rsid w:val="0067350A"/>
    <w:rsid w:val="00680EDA"/>
    <w:rsid w:val="006864ED"/>
    <w:rsid w:val="006879FC"/>
    <w:rsid w:val="006A1022"/>
    <w:rsid w:val="006D1831"/>
    <w:rsid w:val="006E12EF"/>
    <w:rsid w:val="00707E33"/>
    <w:rsid w:val="00714C79"/>
    <w:rsid w:val="0072163A"/>
    <w:rsid w:val="00735569"/>
    <w:rsid w:val="007458B7"/>
    <w:rsid w:val="00751234"/>
    <w:rsid w:val="00760959"/>
    <w:rsid w:val="007772A9"/>
    <w:rsid w:val="0079413F"/>
    <w:rsid w:val="007A5293"/>
    <w:rsid w:val="007A606B"/>
    <w:rsid w:val="007C33AA"/>
    <w:rsid w:val="007D3BC6"/>
    <w:rsid w:val="007F44AA"/>
    <w:rsid w:val="00832ECC"/>
    <w:rsid w:val="00837212"/>
    <w:rsid w:val="008375DB"/>
    <w:rsid w:val="008424F6"/>
    <w:rsid w:val="00843678"/>
    <w:rsid w:val="00847159"/>
    <w:rsid w:val="00854706"/>
    <w:rsid w:val="00863125"/>
    <w:rsid w:val="00893081"/>
    <w:rsid w:val="008A47A3"/>
    <w:rsid w:val="008B1B32"/>
    <w:rsid w:val="008B6721"/>
    <w:rsid w:val="008D49BD"/>
    <w:rsid w:val="008E3EEB"/>
    <w:rsid w:val="008F17CD"/>
    <w:rsid w:val="008F581E"/>
    <w:rsid w:val="00903448"/>
    <w:rsid w:val="00905E10"/>
    <w:rsid w:val="009261D4"/>
    <w:rsid w:val="00932621"/>
    <w:rsid w:val="0093462A"/>
    <w:rsid w:val="009418D1"/>
    <w:rsid w:val="009633D0"/>
    <w:rsid w:val="00963B72"/>
    <w:rsid w:val="00994844"/>
    <w:rsid w:val="009B268B"/>
    <w:rsid w:val="009D0B29"/>
    <w:rsid w:val="00A1101D"/>
    <w:rsid w:val="00A1154D"/>
    <w:rsid w:val="00A25F05"/>
    <w:rsid w:val="00A26F40"/>
    <w:rsid w:val="00A41682"/>
    <w:rsid w:val="00A508CC"/>
    <w:rsid w:val="00A752EE"/>
    <w:rsid w:val="00A97250"/>
    <w:rsid w:val="00AC6A8B"/>
    <w:rsid w:val="00B01AFE"/>
    <w:rsid w:val="00B1025C"/>
    <w:rsid w:val="00B2259C"/>
    <w:rsid w:val="00B311E9"/>
    <w:rsid w:val="00B5444F"/>
    <w:rsid w:val="00B64DA9"/>
    <w:rsid w:val="00B86BC9"/>
    <w:rsid w:val="00B9562F"/>
    <w:rsid w:val="00BE1AB5"/>
    <w:rsid w:val="00C21EF7"/>
    <w:rsid w:val="00C33CAC"/>
    <w:rsid w:val="00C363A5"/>
    <w:rsid w:val="00C62A3F"/>
    <w:rsid w:val="00C654D8"/>
    <w:rsid w:val="00C75260"/>
    <w:rsid w:val="00C8711B"/>
    <w:rsid w:val="00CB5AA6"/>
    <w:rsid w:val="00CD246C"/>
    <w:rsid w:val="00CF11D5"/>
    <w:rsid w:val="00D0464F"/>
    <w:rsid w:val="00D047F1"/>
    <w:rsid w:val="00D14EEB"/>
    <w:rsid w:val="00D30936"/>
    <w:rsid w:val="00D35D3D"/>
    <w:rsid w:val="00D43D3B"/>
    <w:rsid w:val="00D65F2A"/>
    <w:rsid w:val="00D71EDF"/>
    <w:rsid w:val="00D7556A"/>
    <w:rsid w:val="00D9500F"/>
    <w:rsid w:val="00DA08D1"/>
    <w:rsid w:val="00DC4E10"/>
    <w:rsid w:val="00DD1560"/>
    <w:rsid w:val="00E05850"/>
    <w:rsid w:val="00E167B4"/>
    <w:rsid w:val="00E222AC"/>
    <w:rsid w:val="00E560FA"/>
    <w:rsid w:val="00E65D96"/>
    <w:rsid w:val="00E76D39"/>
    <w:rsid w:val="00EC67A5"/>
    <w:rsid w:val="00EF21F1"/>
    <w:rsid w:val="00EF6AA3"/>
    <w:rsid w:val="00F101A6"/>
    <w:rsid w:val="00F10919"/>
    <w:rsid w:val="00F17922"/>
    <w:rsid w:val="00F40504"/>
    <w:rsid w:val="00F42AD2"/>
    <w:rsid w:val="00F56FFE"/>
    <w:rsid w:val="00F57E0E"/>
    <w:rsid w:val="00F75FAF"/>
    <w:rsid w:val="00F92DC5"/>
    <w:rsid w:val="00FA6919"/>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 w:type="paragraph" w:customStyle="1" w:styleId="Default">
    <w:name w:val="Default"/>
    <w:rsid w:val="00E167B4"/>
    <w:pPr>
      <w:autoSpaceDE w:val="0"/>
      <w:autoSpaceDN w:val="0"/>
      <w:adjustRightInd w:val="0"/>
      <w:spacing w:after="0" w:line="240" w:lineRule="auto"/>
    </w:pPr>
    <w:rPr>
      <w:rFonts w:ascii="Open Sans" w:hAnsi="Open Sans" w:cs="Open Sans"/>
      <w:color w:val="000000"/>
      <w:sz w:val="24"/>
      <w:szCs w:val="24"/>
    </w:rPr>
  </w:style>
  <w:style w:type="paragraph" w:customStyle="1" w:styleId="Pa2">
    <w:name w:val="Pa2"/>
    <w:basedOn w:val="Default"/>
    <w:next w:val="Default"/>
    <w:uiPriority w:val="99"/>
    <w:rsid w:val="00106236"/>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app=desktop&amp;v=q1BfHgHxC7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AFYC7NJT7KP2-1905227610-1477060</_dlc_DocId>
    <_dlc_DocIdUrl xmlns="30f8d9ab-8048-4911-afe4-f0c444fa604b">
      <Url>https://eduversum.sharepoint.com/sites/Daten/_layouts/15/DocIdRedir.aspx?ID=AFYC7NJT7KP2-1905227610-1477060</Url>
      <Description>AFYC7NJT7KP2-1905227610-1477060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4F678F-F8C0-4364-9127-CAF3018FC539}">
  <ds:schemaRefs>
    <ds:schemaRef ds:uri="http://schemas.microsoft.com/sharepoint/v3/contenttype/forms"/>
  </ds:schemaRefs>
</ds:datastoreItem>
</file>

<file path=customXml/itemProps2.xml><?xml version="1.0" encoding="utf-8"?>
<ds:datastoreItem xmlns:ds="http://schemas.openxmlformats.org/officeDocument/2006/customXml" ds:itemID="{5F584E8A-CA20-4C59-AF77-BEF0ABD48962}">
  <ds:schemaRefs>
    <ds:schemaRef ds:uri="http://schemas.microsoft.com/office/2006/metadata/properties"/>
    <ds:schemaRef ds:uri="http://schemas.microsoft.com/office/infopath/2007/PartnerControls"/>
    <ds:schemaRef ds:uri="30f8d9ab-8048-4911-afe4-f0c444fa604b"/>
  </ds:schemaRefs>
</ds:datastoreItem>
</file>

<file path=customXml/itemProps3.xml><?xml version="1.0" encoding="utf-8"?>
<ds:datastoreItem xmlns:ds="http://schemas.openxmlformats.org/officeDocument/2006/customXml" ds:itemID="{7A4E8688-26E2-4383-AD2F-B550B14B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84860-CA33-4989-B83F-91640EABD2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Peter Hart</cp:lastModifiedBy>
  <cp:revision>17</cp:revision>
  <cp:lastPrinted>2020-12-09T08:23:00Z</cp:lastPrinted>
  <dcterms:created xsi:type="dcterms:W3CDTF">2022-01-03T09:32:00Z</dcterms:created>
  <dcterms:modified xsi:type="dcterms:W3CDTF">2022-01-03T11:16:00Z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80da0cce-f35e-447d-b25d-dba05d186708</vt:lpwstr>
  </property>
</Properties>
</file>